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95D" w:rsidRDefault="00C9195D" w:rsidP="00C9195D">
      <w:pPr>
        <w:jc w:val="center"/>
        <w:rPr>
          <w:sz w:val="28"/>
        </w:rPr>
      </w:pPr>
    </w:p>
    <w:p w:rsidR="00C9195D" w:rsidRPr="00C9195D" w:rsidRDefault="00C9195D" w:rsidP="00430FF2">
      <w:pPr>
        <w:rPr>
          <w:sz w:val="48"/>
        </w:rPr>
      </w:pPr>
    </w:p>
    <w:p w:rsidR="00C9195D" w:rsidRDefault="00C9195D" w:rsidP="00430FF2">
      <w:pPr>
        <w:spacing w:after="0"/>
        <w:jc w:val="center"/>
        <w:rPr>
          <w:sz w:val="56"/>
        </w:rPr>
      </w:pPr>
      <w:r w:rsidRPr="00430FF2">
        <w:rPr>
          <w:sz w:val="56"/>
        </w:rPr>
        <w:t>Architecture Note</w:t>
      </w:r>
    </w:p>
    <w:p w:rsidR="00AF5683" w:rsidRPr="00430FF2" w:rsidRDefault="00AF5683" w:rsidP="00430FF2">
      <w:pPr>
        <w:spacing w:after="0"/>
        <w:jc w:val="center"/>
        <w:rPr>
          <w:sz w:val="56"/>
        </w:rPr>
      </w:pPr>
      <w:r>
        <w:rPr>
          <w:sz w:val="56"/>
        </w:rPr>
        <w:t>Architecture Note #17</w:t>
      </w:r>
    </w:p>
    <w:p w:rsidR="00C9195D" w:rsidRPr="00430FF2" w:rsidRDefault="00C9195D" w:rsidP="00430FF2">
      <w:pPr>
        <w:spacing w:after="0"/>
        <w:jc w:val="center"/>
        <w:rPr>
          <w:sz w:val="56"/>
        </w:rPr>
      </w:pPr>
      <w:r w:rsidRPr="00430FF2">
        <w:rPr>
          <w:sz w:val="56"/>
        </w:rPr>
        <w:t xml:space="preserve">Published </w:t>
      </w:r>
      <w:r w:rsidR="00A63D5B">
        <w:rPr>
          <w:sz w:val="56"/>
        </w:rPr>
        <w:t>April</w:t>
      </w:r>
      <w:r w:rsidR="00C85AB9">
        <w:rPr>
          <w:sz w:val="56"/>
        </w:rPr>
        <w:t xml:space="preserve"> </w:t>
      </w:r>
      <w:r w:rsidR="00101E14">
        <w:rPr>
          <w:sz w:val="56"/>
        </w:rPr>
        <w:t>2018</w:t>
      </w:r>
    </w:p>
    <w:p w:rsidR="00C9195D" w:rsidRDefault="00C9195D" w:rsidP="00C9195D">
      <w:pPr>
        <w:rPr>
          <w:sz w:val="28"/>
        </w:rPr>
      </w:pPr>
    </w:p>
    <w:p w:rsidR="00430FF2" w:rsidRPr="00AF5683" w:rsidRDefault="00430FF2" w:rsidP="00AF5683">
      <w:pPr>
        <w:jc w:val="center"/>
        <w:rPr>
          <w:sz w:val="40"/>
        </w:rPr>
      </w:pPr>
    </w:p>
    <w:p w:rsidR="00AF5683" w:rsidRPr="00AF5683" w:rsidRDefault="00AF5683" w:rsidP="00AF5683">
      <w:pPr>
        <w:shd w:val="clear" w:color="auto" w:fill="FFFFFF"/>
        <w:spacing w:before="100" w:beforeAutospacing="1" w:after="150" w:line="240" w:lineRule="auto"/>
        <w:jc w:val="center"/>
        <w:rPr>
          <w:rFonts w:eastAsia="Times New Roman"/>
          <w:sz w:val="36"/>
          <w:szCs w:val="24"/>
        </w:rPr>
      </w:pPr>
      <w:r w:rsidRPr="00AF5683">
        <w:rPr>
          <w:rFonts w:eastAsia="Times New Roman"/>
          <w:b/>
          <w:bCs/>
          <w:sz w:val="36"/>
          <w:szCs w:val="24"/>
        </w:rPr>
        <w:t>First, we had an idea; then we built the Roadmaps; and then we laid out the Strategic Approach.  Recently we assessed the technology readiness of the Transportation System.  Now we need Funding, so the Approach can become the Plan.</w:t>
      </w:r>
    </w:p>
    <w:p w:rsidR="00430FF2" w:rsidRDefault="00430FF2" w:rsidP="00C9195D">
      <w:pPr>
        <w:rPr>
          <w:sz w:val="28"/>
        </w:rPr>
      </w:pPr>
    </w:p>
    <w:p w:rsidR="00430FF2" w:rsidRDefault="00430FF2" w:rsidP="00C9195D">
      <w:pPr>
        <w:rPr>
          <w:sz w:val="28"/>
        </w:rPr>
      </w:pPr>
    </w:p>
    <w:p w:rsidR="00430FF2" w:rsidRDefault="00430FF2" w:rsidP="00C9195D">
      <w:pPr>
        <w:rPr>
          <w:sz w:val="28"/>
        </w:rPr>
      </w:pPr>
    </w:p>
    <w:p w:rsidR="00430FF2" w:rsidRDefault="00430FF2" w:rsidP="00C9195D">
      <w:pPr>
        <w:rPr>
          <w:sz w:val="28"/>
        </w:rPr>
      </w:pPr>
    </w:p>
    <w:p w:rsidR="00C9195D" w:rsidRPr="00430FF2" w:rsidRDefault="00430FF2" w:rsidP="00430FF2">
      <w:pPr>
        <w:spacing w:after="0"/>
        <w:ind w:left="720"/>
        <w:jc w:val="right"/>
        <w:rPr>
          <w:rFonts w:ascii="Lucida Handwriting" w:hAnsi="Lucida Handwriting"/>
          <w:sz w:val="40"/>
        </w:rPr>
      </w:pPr>
      <w:r w:rsidRPr="00430FF2">
        <w:rPr>
          <w:rFonts w:ascii="Lucida Handwriting" w:hAnsi="Lucida Handwriting"/>
          <w:sz w:val="40"/>
        </w:rPr>
        <w:t>Michael</w:t>
      </w:r>
      <w:r>
        <w:rPr>
          <w:rFonts w:ascii="Lucida Handwriting" w:hAnsi="Lucida Handwriting"/>
          <w:sz w:val="40"/>
        </w:rPr>
        <w:t xml:space="preserve"> A.</w:t>
      </w:r>
      <w:r w:rsidRPr="00430FF2">
        <w:rPr>
          <w:rFonts w:ascii="Lucida Handwriting" w:hAnsi="Lucida Handwriting"/>
          <w:sz w:val="40"/>
        </w:rPr>
        <w:t xml:space="preserve"> Fitzgerald</w:t>
      </w:r>
    </w:p>
    <w:p w:rsidR="00430FF2" w:rsidRPr="00430FF2" w:rsidRDefault="009A5B67" w:rsidP="00430FF2">
      <w:pPr>
        <w:spacing w:after="0"/>
        <w:ind w:left="720"/>
        <w:jc w:val="right"/>
        <w:rPr>
          <w:sz w:val="40"/>
        </w:rPr>
      </w:pPr>
      <w:r>
        <w:rPr>
          <w:sz w:val="40"/>
        </w:rPr>
        <w:t>April</w:t>
      </w:r>
      <w:r w:rsidR="008128C1">
        <w:rPr>
          <w:sz w:val="40"/>
        </w:rPr>
        <w:t xml:space="preserve"> </w:t>
      </w:r>
      <w:r w:rsidR="00E17B65">
        <w:rPr>
          <w:sz w:val="40"/>
        </w:rPr>
        <w:t>2018</w:t>
      </w:r>
    </w:p>
    <w:p w:rsidR="00C9195D" w:rsidRDefault="00C9195D">
      <w:pPr>
        <w:rPr>
          <w:sz w:val="28"/>
        </w:rPr>
      </w:pPr>
      <w:r>
        <w:rPr>
          <w:sz w:val="28"/>
        </w:rPr>
        <w:br w:type="page"/>
      </w:r>
    </w:p>
    <w:p w:rsidR="00AF5683" w:rsidRPr="00AF5683" w:rsidRDefault="00AF5683" w:rsidP="00B14FEA">
      <w:pPr>
        <w:shd w:val="clear" w:color="auto" w:fill="FFFFFF"/>
        <w:spacing w:after="150" w:line="240" w:lineRule="auto"/>
        <w:rPr>
          <w:rFonts w:eastAsia="Times New Roman"/>
          <w:sz w:val="32"/>
          <w:szCs w:val="24"/>
        </w:rPr>
      </w:pPr>
      <w:r w:rsidRPr="00AF5683">
        <w:rPr>
          <w:rFonts w:eastAsia="Times New Roman"/>
          <w:b/>
          <w:bCs/>
          <w:sz w:val="32"/>
          <w:szCs w:val="24"/>
        </w:rPr>
        <w:lastRenderedPageBreak/>
        <w:t>Personal Prolog</w:t>
      </w:r>
    </w:p>
    <w:p w:rsidR="00AF5683" w:rsidRPr="00A32CA2" w:rsidRDefault="00AF5683" w:rsidP="00B14FEA">
      <w:pPr>
        <w:shd w:val="clear" w:color="auto" w:fill="FFFFFF"/>
        <w:spacing w:before="100" w:beforeAutospacing="1" w:after="150" w:line="240" w:lineRule="auto"/>
        <w:ind w:firstLine="720"/>
        <w:rPr>
          <w:rFonts w:eastAsia="Times New Roman"/>
          <w:sz w:val="28"/>
          <w:szCs w:val="28"/>
        </w:rPr>
      </w:pPr>
      <w:r w:rsidRPr="00A32CA2">
        <w:rPr>
          <w:rFonts w:eastAsia="Times New Roman"/>
          <w:sz w:val="28"/>
          <w:szCs w:val="28"/>
        </w:rPr>
        <w:t>This is an Architecture Note.  It is the opinion of ISEC’s Chief Architect.  It represents an effort to document ISEC’s ongoing science and engineering discussions, and is one of many to be published over time.  Most importantly, it is a sincere effort to be the diary, or the chronicle, of the multitude of our technical considerations as we progress; along the pathway developing the Space Elevator.</w:t>
      </w:r>
    </w:p>
    <w:p w:rsidR="00AF5683" w:rsidRPr="00B14FEA" w:rsidRDefault="00AF5683" w:rsidP="00B14FEA">
      <w:pPr>
        <w:shd w:val="clear" w:color="auto" w:fill="FFFFFF"/>
        <w:spacing w:after="150" w:line="240" w:lineRule="auto"/>
        <w:jc w:val="right"/>
        <w:rPr>
          <w:rFonts w:ascii="Lucida Handwriting" w:eastAsia="Times New Roman" w:hAnsi="Lucida Handwriting"/>
          <w:sz w:val="32"/>
          <w:szCs w:val="24"/>
        </w:rPr>
      </w:pPr>
      <w:r w:rsidRPr="00B14FEA">
        <w:rPr>
          <w:rFonts w:ascii="Lucida Handwriting" w:eastAsia="Times New Roman" w:hAnsi="Lucida Handwriting"/>
          <w:sz w:val="32"/>
          <w:szCs w:val="24"/>
        </w:rPr>
        <w:t>Michael A. Fitzgerald</w:t>
      </w:r>
    </w:p>
    <w:p w:rsidR="00AF5683" w:rsidRPr="00AF5683" w:rsidRDefault="00AF5683" w:rsidP="00B14FEA">
      <w:pPr>
        <w:shd w:val="clear" w:color="auto" w:fill="FFFFFF"/>
        <w:spacing w:after="0" w:line="240" w:lineRule="auto"/>
        <w:rPr>
          <w:rFonts w:eastAsia="Times New Roman"/>
          <w:sz w:val="32"/>
          <w:szCs w:val="24"/>
        </w:rPr>
      </w:pPr>
      <w:r w:rsidRPr="00AF5683">
        <w:rPr>
          <w:rFonts w:eastAsia="Times New Roman"/>
          <w:sz w:val="32"/>
          <w:szCs w:val="24"/>
        </w:rPr>
        <w:t> </w:t>
      </w:r>
    </w:p>
    <w:p w:rsidR="00AF5683" w:rsidRPr="00AF5683" w:rsidRDefault="00AF5683" w:rsidP="00B14FEA">
      <w:pPr>
        <w:shd w:val="clear" w:color="auto" w:fill="FFFFFF"/>
        <w:spacing w:after="150" w:line="240" w:lineRule="auto"/>
        <w:jc w:val="center"/>
        <w:outlineLvl w:val="1"/>
        <w:rPr>
          <w:rFonts w:eastAsia="Times New Roman"/>
          <w:b/>
          <w:bCs/>
          <w:sz w:val="44"/>
          <w:szCs w:val="36"/>
        </w:rPr>
      </w:pPr>
      <w:r w:rsidRPr="00AF5683">
        <w:rPr>
          <w:rFonts w:eastAsia="Times New Roman"/>
          <w:b/>
          <w:bCs/>
          <w:sz w:val="44"/>
          <w:szCs w:val="36"/>
        </w:rPr>
        <w:t>The Galactic Harbour</w:t>
      </w:r>
    </w:p>
    <w:p w:rsidR="00AF5683" w:rsidRPr="00AF5683" w:rsidRDefault="00AF5683" w:rsidP="00B14FEA">
      <w:pPr>
        <w:shd w:val="clear" w:color="auto" w:fill="FFFFFF"/>
        <w:spacing w:after="150" w:line="240" w:lineRule="auto"/>
        <w:jc w:val="center"/>
        <w:outlineLvl w:val="1"/>
        <w:rPr>
          <w:rFonts w:eastAsia="Times New Roman"/>
          <w:b/>
          <w:bCs/>
          <w:sz w:val="44"/>
          <w:szCs w:val="36"/>
        </w:rPr>
      </w:pPr>
      <w:r w:rsidRPr="00AF5683">
        <w:rPr>
          <w:rFonts w:eastAsia="Times New Roman"/>
          <w:b/>
          <w:bCs/>
          <w:sz w:val="44"/>
          <w:szCs w:val="36"/>
        </w:rPr>
        <w:t>Our Strategic Approach must become our Plan</w:t>
      </w:r>
    </w:p>
    <w:p w:rsidR="00AF5683" w:rsidRPr="00B14FEA" w:rsidRDefault="00AF5683" w:rsidP="00B14FEA">
      <w:pPr>
        <w:shd w:val="clear" w:color="auto" w:fill="FFFFFF"/>
        <w:spacing w:after="150" w:line="240" w:lineRule="auto"/>
        <w:rPr>
          <w:rFonts w:eastAsia="Times New Roman"/>
          <w:sz w:val="34"/>
          <w:szCs w:val="34"/>
        </w:rPr>
      </w:pPr>
      <w:r w:rsidRPr="00B14FEA">
        <w:rPr>
          <w:rFonts w:eastAsia="Times New Roman"/>
          <w:b/>
          <w:bCs/>
          <w:sz w:val="34"/>
          <w:szCs w:val="34"/>
        </w:rPr>
        <w:t xml:space="preserve">Introduction </w:t>
      </w:r>
    </w:p>
    <w:p w:rsidR="00AF5683" w:rsidRPr="00A32CA2" w:rsidRDefault="00AF5683" w:rsidP="00B14FEA">
      <w:pPr>
        <w:shd w:val="clear" w:color="auto" w:fill="FFFFFF"/>
        <w:spacing w:before="100" w:beforeAutospacing="1" w:after="150" w:line="240" w:lineRule="auto"/>
        <w:ind w:firstLine="720"/>
        <w:rPr>
          <w:rFonts w:eastAsia="Times New Roman"/>
          <w:sz w:val="28"/>
          <w:szCs w:val="28"/>
        </w:rPr>
      </w:pPr>
      <w:r w:rsidRPr="00A32CA2">
        <w:rPr>
          <w:rFonts w:eastAsia="Times New Roman"/>
          <w:sz w:val="28"/>
          <w:szCs w:val="28"/>
        </w:rPr>
        <w:t>As I mentioned last month, the theme for our 2018 Conference in Seattle will be something like … “The Space Elevator Transportation infrastructure is closer than you think”.  The theme will also include a thorough discussion of the Multi-Stage Space Elevator (MSSE).  We are preparing to present the topics in an antagonist versus protagonist format; seeking to get net judgements of each of the seven positions cited in ISEC’s preliminary Technology Readiness Assessment (TRA) of the Space Elevator Transportation System; and the MSSE as well. The full discussion of the conference themes is discussed elsewhere in the April Newsletter.</w:t>
      </w:r>
    </w:p>
    <w:p w:rsidR="00AF5683" w:rsidRDefault="00AF5683" w:rsidP="00B14FEA">
      <w:pPr>
        <w:shd w:val="clear" w:color="auto" w:fill="FFFFFF"/>
        <w:spacing w:before="100" w:beforeAutospacing="1" w:after="150" w:line="240" w:lineRule="auto"/>
        <w:ind w:firstLine="720"/>
        <w:rPr>
          <w:rFonts w:eastAsia="Times New Roman"/>
          <w:sz w:val="28"/>
          <w:szCs w:val="28"/>
        </w:rPr>
      </w:pPr>
      <w:r w:rsidRPr="00A32CA2">
        <w:rPr>
          <w:rFonts w:eastAsia="Times New Roman"/>
          <w:sz w:val="28"/>
          <w:szCs w:val="28"/>
        </w:rPr>
        <w:t>The “pro vs. con” positions will complete the initial substantiation of the preliminary TRA.  Based on that stance, we believe that ISEC can legitimately approach funding sources to get the resources we need to transform our Strategic Approach into a development plan.</w:t>
      </w:r>
    </w:p>
    <w:p w:rsidR="00A32CA2" w:rsidRDefault="00A32CA2">
      <w:pPr>
        <w:rPr>
          <w:rFonts w:eastAsia="Times New Roman"/>
          <w:sz w:val="28"/>
          <w:szCs w:val="28"/>
        </w:rPr>
      </w:pPr>
      <w:r>
        <w:rPr>
          <w:rFonts w:eastAsia="Times New Roman"/>
          <w:sz w:val="28"/>
          <w:szCs w:val="28"/>
        </w:rPr>
        <w:br w:type="page"/>
      </w:r>
    </w:p>
    <w:p w:rsidR="00AF5683" w:rsidRPr="00B14FEA" w:rsidRDefault="00AF5683" w:rsidP="00B14FEA">
      <w:pPr>
        <w:shd w:val="clear" w:color="auto" w:fill="FFFFFF"/>
        <w:spacing w:after="150" w:line="240" w:lineRule="auto"/>
        <w:rPr>
          <w:rFonts w:eastAsia="Times New Roman"/>
          <w:sz w:val="34"/>
          <w:szCs w:val="34"/>
        </w:rPr>
      </w:pPr>
      <w:r w:rsidRPr="00B14FEA">
        <w:rPr>
          <w:rFonts w:eastAsia="Times New Roman"/>
          <w:b/>
          <w:bCs/>
          <w:sz w:val="34"/>
          <w:szCs w:val="34"/>
        </w:rPr>
        <w:lastRenderedPageBreak/>
        <w:t xml:space="preserve">How to get there </w:t>
      </w:r>
    </w:p>
    <w:p w:rsidR="00AF5683" w:rsidRPr="00A32CA2" w:rsidRDefault="00AF5683" w:rsidP="009C0E31">
      <w:pPr>
        <w:shd w:val="clear" w:color="auto" w:fill="FFFFFF"/>
        <w:spacing w:after="150" w:line="240" w:lineRule="auto"/>
        <w:rPr>
          <w:rFonts w:eastAsia="Times New Roman"/>
          <w:sz w:val="28"/>
          <w:szCs w:val="28"/>
        </w:rPr>
      </w:pPr>
      <w:r w:rsidRPr="00A32CA2">
        <w:rPr>
          <w:rFonts w:eastAsia="Times New Roman"/>
          <w:sz w:val="28"/>
          <w:szCs w:val="28"/>
        </w:rPr>
        <w:t>First let’s review the preliminary TRA:</w:t>
      </w:r>
    </w:p>
    <w:p w:rsidR="00AF5683" w:rsidRPr="00B14FEA" w:rsidRDefault="00AF5683" w:rsidP="00B14FEA">
      <w:pPr>
        <w:numPr>
          <w:ilvl w:val="0"/>
          <w:numId w:val="4"/>
        </w:numPr>
        <w:shd w:val="clear" w:color="auto" w:fill="FFFFFF"/>
        <w:tabs>
          <w:tab w:val="clear" w:pos="720"/>
        </w:tabs>
        <w:spacing w:before="100" w:beforeAutospacing="1" w:after="100" w:afterAutospacing="1" w:line="240" w:lineRule="auto"/>
        <w:ind w:left="0" w:firstLine="0"/>
        <w:rPr>
          <w:rFonts w:eastAsia="Times New Roman"/>
          <w:sz w:val="28"/>
          <w:szCs w:val="28"/>
        </w:rPr>
      </w:pPr>
      <w:r w:rsidRPr="00B14FEA">
        <w:rPr>
          <w:rFonts w:eastAsia="Times New Roman"/>
          <w:sz w:val="28"/>
          <w:szCs w:val="28"/>
        </w:rPr>
        <w:t>The Earth Port is buildable with today’s available technologies and engineering expertise.</w:t>
      </w:r>
    </w:p>
    <w:p w:rsidR="00AF5683" w:rsidRPr="00B14FEA" w:rsidRDefault="00AF5683" w:rsidP="00B14FEA">
      <w:pPr>
        <w:numPr>
          <w:ilvl w:val="0"/>
          <w:numId w:val="4"/>
        </w:numPr>
        <w:shd w:val="clear" w:color="auto" w:fill="FFFFFF"/>
        <w:tabs>
          <w:tab w:val="clear" w:pos="720"/>
        </w:tabs>
        <w:spacing w:before="100" w:beforeAutospacing="1" w:after="100" w:afterAutospacing="1" w:line="240" w:lineRule="auto"/>
        <w:ind w:left="0" w:firstLine="0"/>
        <w:rPr>
          <w:rFonts w:eastAsia="Times New Roman"/>
          <w:sz w:val="28"/>
          <w:szCs w:val="28"/>
        </w:rPr>
      </w:pPr>
      <w:r w:rsidRPr="00B14FEA">
        <w:rPr>
          <w:rFonts w:eastAsia="Times New Roman"/>
          <w:sz w:val="28"/>
          <w:szCs w:val="28"/>
        </w:rPr>
        <w:t>The Headquarters / Primary Operations Center is buildable today.</w:t>
      </w:r>
    </w:p>
    <w:p w:rsidR="00AF5683" w:rsidRPr="00B14FEA" w:rsidRDefault="00AF5683" w:rsidP="00B14FEA">
      <w:pPr>
        <w:numPr>
          <w:ilvl w:val="0"/>
          <w:numId w:val="4"/>
        </w:numPr>
        <w:shd w:val="clear" w:color="auto" w:fill="FFFFFF"/>
        <w:tabs>
          <w:tab w:val="clear" w:pos="720"/>
        </w:tabs>
        <w:spacing w:before="100" w:beforeAutospacing="1" w:after="100" w:afterAutospacing="1" w:line="240" w:lineRule="auto"/>
        <w:ind w:left="0" w:firstLine="0"/>
        <w:rPr>
          <w:rFonts w:eastAsia="Times New Roman"/>
          <w:sz w:val="28"/>
          <w:szCs w:val="28"/>
        </w:rPr>
      </w:pPr>
      <w:r w:rsidRPr="00B14FEA">
        <w:rPr>
          <w:rFonts w:eastAsia="Times New Roman"/>
          <w:sz w:val="28"/>
          <w:szCs w:val="28"/>
        </w:rPr>
        <w:t xml:space="preserve">The Tether Climber is </w:t>
      </w:r>
      <w:proofErr w:type="gramStart"/>
      <w:r w:rsidRPr="00B14FEA">
        <w:rPr>
          <w:rFonts w:eastAsia="Times New Roman"/>
          <w:sz w:val="28"/>
          <w:szCs w:val="28"/>
        </w:rPr>
        <w:t>similar to</w:t>
      </w:r>
      <w:proofErr w:type="gramEnd"/>
      <w:r w:rsidRPr="00B14FEA">
        <w:rPr>
          <w:rFonts w:eastAsia="Times New Roman"/>
          <w:sz w:val="28"/>
          <w:szCs w:val="28"/>
        </w:rPr>
        <w:t xml:space="preserve"> a today’s satellites, and ISEC sees no technology challenge to the construction of the Climber.</w:t>
      </w:r>
    </w:p>
    <w:p w:rsidR="00AF5683" w:rsidRPr="00B14FEA" w:rsidRDefault="00AF5683" w:rsidP="00B14FEA">
      <w:pPr>
        <w:numPr>
          <w:ilvl w:val="0"/>
          <w:numId w:val="4"/>
        </w:numPr>
        <w:shd w:val="clear" w:color="auto" w:fill="FFFFFF"/>
        <w:tabs>
          <w:tab w:val="clear" w:pos="720"/>
        </w:tabs>
        <w:spacing w:before="100" w:beforeAutospacing="1" w:after="100" w:afterAutospacing="1" w:line="240" w:lineRule="auto"/>
        <w:ind w:left="0" w:firstLine="0"/>
        <w:rPr>
          <w:rFonts w:eastAsia="Times New Roman"/>
          <w:sz w:val="28"/>
          <w:szCs w:val="28"/>
        </w:rPr>
      </w:pPr>
      <w:r w:rsidRPr="00B14FEA">
        <w:rPr>
          <w:rFonts w:eastAsia="Times New Roman"/>
          <w:sz w:val="28"/>
          <w:szCs w:val="28"/>
        </w:rPr>
        <w:t>The GEO Node and Region technology needs are understood and ISEC assesses that the most of the GEO Node’s Transportation System components can be built now.</w:t>
      </w:r>
    </w:p>
    <w:p w:rsidR="00AF5683" w:rsidRPr="00B14FEA" w:rsidRDefault="00AF5683" w:rsidP="00B14FEA">
      <w:pPr>
        <w:numPr>
          <w:ilvl w:val="0"/>
          <w:numId w:val="4"/>
        </w:numPr>
        <w:shd w:val="clear" w:color="auto" w:fill="FFFFFF"/>
        <w:tabs>
          <w:tab w:val="clear" w:pos="720"/>
        </w:tabs>
        <w:spacing w:before="100" w:beforeAutospacing="1" w:after="100" w:afterAutospacing="1" w:line="240" w:lineRule="auto"/>
        <w:ind w:left="0" w:firstLine="0"/>
        <w:rPr>
          <w:rFonts w:eastAsia="Times New Roman"/>
          <w:sz w:val="28"/>
          <w:szCs w:val="28"/>
        </w:rPr>
      </w:pPr>
      <w:r w:rsidRPr="00B14FEA">
        <w:rPr>
          <w:rFonts w:eastAsia="Times New Roman"/>
          <w:sz w:val="28"/>
          <w:szCs w:val="28"/>
        </w:rPr>
        <w:t xml:space="preserve">The Apex Anchor will be a challenge. Its role is key to the building of the Space Elevator, but it is neither a technological nor engineering obstacle.  The Apex Anchor can support the Space Elevator Transportation System; and could be built </w:t>
      </w:r>
      <w:proofErr w:type="gramStart"/>
      <w:r w:rsidRPr="00B14FEA">
        <w:rPr>
          <w:rFonts w:eastAsia="Times New Roman"/>
          <w:sz w:val="28"/>
          <w:szCs w:val="28"/>
        </w:rPr>
        <w:t>in the near future</w:t>
      </w:r>
      <w:proofErr w:type="gramEnd"/>
      <w:r w:rsidRPr="00B14FEA">
        <w:rPr>
          <w:rFonts w:eastAsia="Times New Roman"/>
          <w:sz w:val="28"/>
          <w:szCs w:val="28"/>
        </w:rPr>
        <w:t>.</w:t>
      </w:r>
    </w:p>
    <w:p w:rsidR="00AF5683" w:rsidRPr="00B14FEA" w:rsidRDefault="00AF5683" w:rsidP="00B14FEA">
      <w:pPr>
        <w:numPr>
          <w:ilvl w:val="0"/>
          <w:numId w:val="4"/>
        </w:numPr>
        <w:shd w:val="clear" w:color="auto" w:fill="FFFFFF"/>
        <w:tabs>
          <w:tab w:val="clear" w:pos="720"/>
        </w:tabs>
        <w:spacing w:before="100" w:beforeAutospacing="1" w:after="100" w:afterAutospacing="1" w:line="240" w:lineRule="auto"/>
        <w:ind w:left="0" w:firstLine="0"/>
        <w:rPr>
          <w:rFonts w:eastAsia="Times New Roman"/>
          <w:sz w:val="28"/>
          <w:szCs w:val="28"/>
        </w:rPr>
      </w:pPr>
      <w:r w:rsidRPr="00B14FEA">
        <w:rPr>
          <w:rFonts w:eastAsia="Times New Roman"/>
          <w:sz w:val="28"/>
          <w:szCs w:val="28"/>
        </w:rPr>
        <w:t>The Tether material is the pacing item for the development of the Space Elevator. Currently, there are at least three viable materials that could mature into the needed “strong enough and long enough” material for a Space Elevator Transportation Tether; 100,000 kms long and strong enough to support multiple Climbers.</w:t>
      </w:r>
    </w:p>
    <w:p w:rsidR="00AF5683" w:rsidRPr="00B14FEA" w:rsidRDefault="00AF5683" w:rsidP="00B14FEA">
      <w:pPr>
        <w:numPr>
          <w:ilvl w:val="0"/>
          <w:numId w:val="4"/>
        </w:numPr>
        <w:shd w:val="clear" w:color="auto" w:fill="FFFFFF"/>
        <w:tabs>
          <w:tab w:val="clear" w:pos="720"/>
        </w:tabs>
        <w:spacing w:before="100" w:beforeAutospacing="1" w:after="100" w:afterAutospacing="1" w:line="240" w:lineRule="auto"/>
        <w:ind w:left="0" w:firstLine="0"/>
        <w:rPr>
          <w:rFonts w:eastAsia="Times New Roman"/>
          <w:sz w:val="28"/>
          <w:szCs w:val="28"/>
        </w:rPr>
      </w:pPr>
      <w:r w:rsidRPr="00B14FEA">
        <w:rPr>
          <w:rFonts w:eastAsia="Times New Roman"/>
          <w:sz w:val="28"/>
          <w:szCs w:val="28"/>
        </w:rPr>
        <w:t>The other voiced challenge to the Space Elevator Transportation System faces is collision avoidance. ISEC, and others, have studied the issue, and collisions are much less likely than most think. Even so, the Space Elevator Transportation System will be advised of approaching debris even smaller than a pebble – in sufficient time to avoid it. Further, the Space Elevator Transportation System will work with the FAA’s Space Traffic Management program ensuring that the Tether operates only within uniquely assigned space locations. This traffic management approach will keep other operating space systems safely separated from the Elevator.</w:t>
      </w:r>
    </w:p>
    <w:p w:rsidR="00AF5683" w:rsidRPr="00AF5683" w:rsidRDefault="00AF5683" w:rsidP="00AF5683">
      <w:pPr>
        <w:shd w:val="clear" w:color="auto" w:fill="FFFFFF"/>
        <w:spacing w:before="100" w:beforeAutospacing="1" w:after="150" w:line="240" w:lineRule="auto"/>
        <w:rPr>
          <w:rFonts w:eastAsia="Times New Roman"/>
          <w:sz w:val="32"/>
          <w:szCs w:val="24"/>
        </w:rPr>
      </w:pPr>
      <w:r w:rsidRPr="00AF5683">
        <w:rPr>
          <w:rFonts w:eastAsia="Times New Roman"/>
          <w:b/>
          <w:bCs/>
          <w:sz w:val="32"/>
          <w:szCs w:val="24"/>
        </w:rPr>
        <w:t xml:space="preserve">The Strategic Approach </w:t>
      </w:r>
    </w:p>
    <w:p w:rsidR="00AF5683" w:rsidRPr="00A32CA2" w:rsidRDefault="00AF5683" w:rsidP="00B14FEA">
      <w:pPr>
        <w:shd w:val="clear" w:color="auto" w:fill="FFFFFF"/>
        <w:spacing w:before="100" w:beforeAutospacing="1" w:after="150" w:line="240" w:lineRule="auto"/>
        <w:ind w:firstLine="720"/>
        <w:rPr>
          <w:rFonts w:eastAsia="Times New Roman"/>
          <w:sz w:val="28"/>
          <w:szCs w:val="28"/>
        </w:rPr>
      </w:pPr>
      <w:r w:rsidRPr="00A32CA2">
        <w:rPr>
          <w:rFonts w:eastAsia="Times New Roman"/>
          <w:sz w:val="28"/>
          <w:szCs w:val="28"/>
        </w:rPr>
        <w:t>Our strategy is to link the Space Elevator Transportation System to the Space Elevator Enterprise; within a Unifying Vision known as the Galactic Harbour</w:t>
      </w:r>
    </w:p>
    <w:p w:rsidR="00AF5683" w:rsidRPr="00A32CA2" w:rsidRDefault="00AF5683" w:rsidP="00B14FEA">
      <w:pPr>
        <w:shd w:val="clear" w:color="auto" w:fill="FFFFFF"/>
        <w:spacing w:before="100" w:beforeAutospacing="1" w:after="150" w:line="240" w:lineRule="auto"/>
        <w:ind w:firstLine="720"/>
        <w:rPr>
          <w:rFonts w:eastAsia="Times New Roman"/>
          <w:sz w:val="28"/>
          <w:szCs w:val="28"/>
        </w:rPr>
      </w:pPr>
      <w:r w:rsidRPr="00A32CA2">
        <w:rPr>
          <w:rFonts w:eastAsia="Times New Roman"/>
          <w:sz w:val="28"/>
          <w:szCs w:val="28"/>
        </w:rPr>
        <w:lastRenderedPageBreak/>
        <w:t>The Strategic Approach is ISEC’s guiding theme for the technical development of a Space Elevator.  The Space Elevator Transportation System will be the core, priority construction activity; and, its success will be the foundation of the Space Elevator Enterprise System.  They will be built in a manner separate from each other but not in isolation.  This “separate but not segregated” paradigm establishes both the prioritization and collaboration between and within our near parallel development efforts.</w:t>
      </w:r>
    </w:p>
    <w:p w:rsidR="00AF5683" w:rsidRPr="00AF5683" w:rsidRDefault="00AF5683" w:rsidP="00B14FEA">
      <w:pPr>
        <w:shd w:val="clear" w:color="auto" w:fill="FFFFFF"/>
        <w:spacing w:after="150" w:line="240" w:lineRule="auto"/>
        <w:rPr>
          <w:rFonts w:eastAsia="Times New Roman"/>
          <w:sz w:val="32"/>
          <w:szCs w:val="24"/>
        </w:rPr>
      </w:pPr>
      <w:r w:rsidRPr="00AF5683">
        <w:rPr>
          <w:rFonts w:eastAsia="Times New Roman"/>
          <w:b/>
          <w:bCs/>
          <w:sz w:val="32"/>
          <w:szCs w:val="24"/>
        </w:rPr>
        <w:t xml:space="preserve">Moving from an approach to a plan </w:t>
      </w:r>
    </w:p>
    <w:p w:rsidR="00AF5683" w:rsidRPr="00A32CA2" w:rsidRDefault="00AF5683" w:rsidP="00AF5683">
      <w:pPr>
        <w:shd w:val="clear" w:color="auto" w:fill="FFFFFF"/>
        <w:spacing w:before="100" w:beforeAutospacing="1" w:after="150" w:line="240" w:lineRule="auto"/>
        <w:rPr>
          <w:rFonts w:eastAsia="Times New Roman"/>
          <w:sz w:val="28"/>
          <w:szCs w:val="28"/>
        </w:rPr>
      </w:pPr>
      <w:r w:rsidRPr="00A32CA2">
        <w:rPr>
          <w:rFonts w:eastAsia="Times New Roman"/>
          <w:sz w:val="28"/>
          <w:szCs w:val="28"/>
        </w:rPr>
        <w:t>First, let us recall our definition of IOC for the Space Elevator Transportation System; our first destination at the end of development:</w:t>
      </w:r>
    </w:p>
    <w:p w:rsidR="00AF5683" w:rsidRPr="00B14FEA" w:rsidRDefault="00AF5683" w:rsidP="00B14FEA">
      <w:pPr>
        <w:shd w:val="clear" w:color="auto" w:fill="FFFFFF"/>
        <w:spacing w:before="100" w:beforeAutospacing="1" w:after="150" w:line="240" w:lineRule="auto"/>
        <w:ind w:left="720"/>
        <w:rPr>
          <w:rFonts w:eastAsia="Times New Roman"/>
          <w:sz w:val="28"/>
          <w:szCs w:val="28"/>
        </w:rPr>
      </w:pPr>
      <w:r w:rsidRPr="00B14FEA">
        <w:rPr>
          <w:rFonts w:eastAsia="Times New Roman"/>
          <w:i/>
          <w:iCs/>
          <w:sz w:val="28"/>
          <w:szCs w:val="28"/>
        </w:rPr>
        <w:t>The Space Elevator Transportation System is comprised of one Earth Port with two tether termini, multiple Apex Anchors each supporting 100,000 km Tethers, 14 Tether Climbers, and a single Headquarters and Primary Operations Center. The GEO Node supports the Space Elevator Transportation System with a range of “overhead’ functions; e. g. test, safety, and support.   </w:t>
      </w:r>
    </w:p>
    <w:p w:rsidR="00A32CA2" w:rsidRPr="00A32CA2" w:rsidRDefault="00A32CA2" w:rsidP="00B14FEA">
      <w:pPr>
        <w:shd w:val="clear" w:color="auto" w:fill="FFFFFF"/>
        <w:spacing w:after="150" w:line="240" w:lineRule="auto"/>
        <w:rPr>
          <w:rFonts w:eastAsia="Times New Roman"/>
          <w:b/>
          <w:sz w:val="24"/>
          <w:szCs w:val="34"/>
        </w:rPr>
      </w:pPr>
    </w:p>
    <w:p w:rsidR="00AF5683" w:rsidRPr="00D91581" w:rsidRDefault="00AF5683" w:rsidP="00B14FEA">
      <w:pPr>
        <w:shd w:val="clear" w:color="auto" w:fill="FFFFFF"/>
        <w:spacing w:after="150" w:line="240" w:lineRule="auto"/>
        <w:rPr>
          <w:rFonts w:eastAsia="Times New Roman"/>
          <w:b/>
          <w:sz w:val="34"/>
          <w:szCs w:val="34"/>
        </w:rPr>
      </w:pPr>
      <w:r w:rsidRPr="00D91581">
        <w:rPr>
          <w:rFonts w:eastAsia="Times New Roman"/>
          <w:b/>
          <w:sz w:val="34"/>
          <w:szCs w:val="34"/>
        </w:rPr>
        <w:t xml:space="preserve">The Architecture Engineering sequence </w:t>
      </w:r>
      <w:r w:rsidR="00D91581" w:rsidRPr="00D91581">
        <w:rPr>
          <w:rFonts w:eastAsia="Times New Roman"/>
          <w:b/>
          <w:sz w:val="34"/>
          <w:szCs w:val="34"/>
        </w:rPr>
        <w:t>to develop</w:t>
      </w:r>
      <w:r w:rsidRPr="00D91581">
        <w:rPr>
          <w:rFonts w:eastAsia="Times New Roman"/>
          <w:b/>
          <w:sz w:val="34"/>
          <w:szCs w:val="34"/>
        </w:rPr>
        <w:t xml:space="preserve"> a Strategic Plan for the Space Elevator Transportation System:</w:t>
      </w:r>
    </w:p>
    <w:p w:rsidR="00AF5683" w:rsidRPr="00A32CA2" w:rsidRDefault="00AF5683" w:rsidP="00B14FEA">
      <w:pPr>
        <w:numPr>
          <w:ilvl w:val="0"/>
          <w:numId w:val="8"/>
        </w:numPr>
        <w:shd w:val="clear" w:color="auto" w:fill="FFFFFF"/>
        <w:spacing w:before="100" w:beforeAutospacing="1" w:after="100" w:afterAutospacing="1" w:line="240" w:lineRule="auto"/>
        <w:rPr>
          <w:rFonts w:eastAsia="Times New Roman"/>
          <w:sz w:val="28"/>
          <w:szCs w:val="28"/>
        </w:rPr>
      </w:pPr>
      <w:r w:rsidRPr="00A32CA2">
        <w:rPr>
          <w:rFonts w:eastAsia="Times New Roman"/>
          <w:sz w:val="28"/>
          <w:szCs w:val="28"/>
        </w:rPr>
        <w:t>Present substantiation (at the 2018 SEATTLE conference) of the seven elements the prelim TRA statements.</w:t>
      </w:r>
    </w:p>
    <w:p w:rsidR="00AF5683" w:rsidRPr="00A32CA2" w:rsidRDefault="00AF5683" w:rsidP="00B14FEA">
      <w:pPr>
        <w:numPr>
          <w:ilvl w:val="0"/>
          <w:numId w:val="8"/>
        </w:numPr>
        <w:shd w:val="clear" w:color="auto" w:fill="FFFFFF"/>
        <w:spacing w:before="100" w:beforeAutospacing="1" w:after="100" w:afterAutospacing="1" w:line="240" w:lineRule="auto"/>
        <w:rPr>
          <w:rFonts w:eastAsia="Times New Roman"/>
          <w:sz w:val="28"/>
          <w:szCs w:val="28"/>
        </w:rPr>
      </w:pPr>
      <w:r w:rsidRPr="00A32CA2">
        <w:rPr>
          <w:rFonts w:eastAsia="Times New Roman"/>
          <w:sz w:val="28"/>
          <w:szCs w:val="28"/>
        </w:rPr>
        <w:t xml:space="preserve">Evaluate the </w:t>
      </w:r>
      <w:r w:rsidR="00D91581" w:rsidRPr="00A32CA2">
        <w:rPr>
          <w:rFonts w:eastAsia="Times New Roman"/>
          <w:sz w:val="28"/>
          <w:szCs w:val="28"/>
        </w:rPr>
        <w:t xml:space="preserve">“for and against” </w:t>
      </w:r>
      <w:r w:rsidRPr="00A32CA2">
        <w:rPr>
          <w:rFonts w:eastAsia="Times New Roman"/>
          <w:sz w:val="28"/>
          <w:szCs w:val="28"/>
        </w:rPr>
        <w:t>aspects of all seven preliminary TRA statements.</w:t>
      </w:r>
    </w:p>
    <w:p w:rsidR="00AF5683" w:rsidRPr="00A32CA2" w:rsidRDefault="00AF5683" w:rsidP="00B14FEA">
      <w:pPr>
        <w:numPr>
          <w:ilvl w:val="0"/>
          <w:numId w:val="8"/>
        </w:numPr>
        <w:shd w:val="clear" w:color="auto" w:fill="FFFFFF"/>
        <w:spacing w:before="100" w:beforeAutospacing="1" w:after="100" w:afterAutospacing="1" w:line="240" w:lineRule="auto"/>
        <w:rPr>
          <w:rFonts w:eastAsia="Times New Roman"/>
          <w:sz w:val="28"/>
          <w:szCs w:val="28"/>
        </w:rPr>
      </w:pPr>
      <w:r w:rsidRPr="00A32CA2">
        <w:rPr>
          <w:rFonts w:eastAsia="Times New Roman"/>
          <w:sz w:val="28"/>
          <w:szCs w:val="28"/>
        </w:rPr>
        <w:t>Formally publish the preliminary Technology Readiness Assessment (TRA) in the proceedings of the Conference.</w:t>
      </w:r>
    </w:p>
    <w:p w:rsidR="00AF5683" w:rsidRPr="00A32CA2" w:rsidRDefault="00AF5683" w:rsidP="00B14FEA">
      <w:pPr>
        <w:numPr>
          <w:ilvl w:val="0"/>
          <w:numId w:val="8"/>
        </w:numPr>
        <w:shd w:val="clear" w:color="auto" w:fill="FFFFFF"/>
        <w:spacing w:before="100" w:beforeAutospacing="1" w:after="100" w:afterAutospacing="1" w:line="240" w:lineRule="auto"/>
        <w:rPr>
          <w:rFonts w:eastAsia="Times New Roman"/>
          <w:sz w:val="28"/>
          <w:szCs w:val="28"/>
        </w:rPr>
      </w:pPr>
      <w:r w:rsidRPr="00A32CA2">
        <w:rPr>
          <w:rFonts w:eastAsia="Times New Roman"/>
          <w:sz w:val="28"/>
          <w:szCs w:val="28"/>
        </w:rPr>
        <w:t xml:space="preserve">Build roadmaps of Verification and Validation tests, experiments, and demonstrations as evidence that the engineering development of the Space Elevator is ready to proceed.  Much of that roadmap set will be the various verification and validation tests and demonstrations discussed in the ISEC position paper #2014-1; </w:t>
      </w:r>
      <w:r w:rsidRPr="00A32CA2">
        <w:rPr>
          <w:rFonts w:eastAsia="Times New Roman"/>
          <w:i/>
          <w:iCs/>
          <w:sz w:val="28"/>
          <w:szCs w:val="28"/>
          <w:u w:val="single"/>
        </w:rPr>
        <w:t>Space Elevator Architecture and Roadmaps</w:t>
      </w:r>
      <w:r w:rsidRPr="00A32CA2">
        <w:rPr>
          <w:rFonts w:eastAsia="Times New Roman"/>
          <w:sz w:val="28"/>
          <w:szCs w:val="28"/>
        </w:rPr>
        <w:t>.</w:t>
      </w:r>
    </w:p>
    <w:p w:rsidR="00AF5683" w:rsidRPr="00A32CA2" w:rsidRDefault="00AF5683" w:rsidP="00B14FEA">
      <w:pPr>
        <w:numPr>
          <w:ilvl w:val="0"/>
          <w:numId w:val="8"/>
        </w:numPr>
        <w:shd w:val="clear" w:color="auto" w:fill="FFFFFF"/>
        <w:spacing w:before="100" w:beforeAutospacing="1" w:after="100" w:afterAutospacing="1" w:line="240" w:lineRule="auto"/>
        <w:rPr>
          <w:rFonts w:eastAsia="Times New Roman"/>
          <w:sz w:val="28"/>
          <w:szCs w:val="28"/>
        </w:rPr>
      </w:pPr>
      <w:r w:rsidRPr="00A32CA2">
        <w:rPr>
          <w:rFonts w:eastAsia="Times New Roman"/>
          <w:sz w:val="28"/>
          <w:szCs w:val="28"/>
        </w:rPr>
        <w:t xml:space="preserve">It is expected that the culminating V &amp; V efforts will: </w:t>
      </w:r>
    </w:p>
    <w:p w:rsidR="00AF5683" w:rsidRPr="00A32CA2" w:rsidRDefault="00AF5683" w:rsidP="00B14FEA">
      <w:pPr>
        <w:numPr>
          <w:ilvl w:val="1"/>
          <w:numId w:val="8"/>
        </w:numPr>
        <w:shd w:val="clear" w:color="auto" w:fill="FFFFFF"/>
        <w:spacing w:before="100" w:beforeAutospacing="1" w:after="100" w:afterAutospacing="1" w:line="240" w:lineRule="auto"/>
        <w:rPr>
          <w:rFonts w:eastAsia="Times New Roman"/>
          <w:sz w:val="28"/>
          <w:szCs w:val="28"/>
        </w:rPr>
      </w:pPr>
      <w:r w:rsidRPr="00A32CA2">
        <w:rPr>
          <w:rFonts w:eastAsia="Times New Roman"/>
          <w:sz w:val="28"/>
          <w:szCs w:val="28"/>
        </w:rPr>
        <w:lastRenderedPageBreak/>
        <w:t>Correlate to the segment structure of the Space Elevator Transportation System,</w:t>
      </w:r>
    </w:p>
    <w:p w:rsidR="00AF5683" w:rsidRPr="00A32CA2" w:rsidRDefault="00AF5683" w:rsidP="00B14FEA">
      <w:pPr>
        <w:numPr>
          <w:ilvl w:val="1"/>
          <w:numId w:val="8"/>
        </w:numPr>
        <w:shd w:val="clear" w:color="auto" w:fill="FFFFFF"/>
        <w:spacing w:before="100" w:beforeAutospacing="1" w:after="100" w:afterAutospacing="1" w:line="240" w:lineRule="auto"/>
        <w:rPr>
          <w:rFonts w:eastAsia="Times New Roman"/>
          <w:sz w:val="28"/>
          <w:szCs w:val="28"/>
        </w:rPr>
      </w:pPr>
      <w:r w:rsidRPr="00A32CA2">
        <w:rPr>
          <w:rFonts w:eastAsia="Times New Roman"/>
          <w:sz w:val="28"/>
          <w:szCs w:val="28"/>
        </w:rPr>
        <w:t>Correlate to the seven cited items in the preliminary TRA, and</w:t>
      </w:r>
    </w:p>
    <w:p w:rsidR="00AF5683" w:rsidRPr="00A32CA2" w:rsidRDefault="00AF5683" w:rsidP="00B14FEA">
      <w:pPr>
        <w:numPr>
          <w:ilvl w:val="1"/>
          <w:numId w:val="8"/>
        </w:numPr>
        <w:shd w:val="clear" w:color="auto" w:fill="FFFFFF"/>
        <w:spacing w:before="100" w:beforeAutospacing="1" w:after="100" w:afterAutospacing="1" w:line="240" w:lineRule="auto"/>
        <w:rPr>
          <w:rFonts w:eastAsia="Times New Roman"/>
          <w:sz w:val="28"/>
          <w:szCs w:val="28"/>
        </w:rPr>
      </w:pPr>
      <w:r w:rsidRPr="00A32CA2">
        <w:rPr>
          <w:rFonts w:eastAsia="Times New Roman"/>
          <w:sz w:val="28"/>
          <w:szCs w:val="28"/>
        </w:rPr>
        <w:t>Match the technology &amp; engineering maturation index of the “Sequences”</w:t>
      </w:r>
    </w:p>
    <w:p w:rsidR="00AF5683" w:rsidRPr="00A32CA2" w:rsidRDefault="00AF5683" w:rsidP="00B14FEA">
      <w:pPr>
        <w:numPr>
          <w:ilvl w:val="0"/>
          <w:numId w:val="8"/>
        </w:numPr>
        <w:shd w:val="clear" w:color="auto" w:fill="FFFFFF"/>
        <w:spacing w:before="100" w:beforeAutospacing="1" w:after="100" w:afterAutospacing="1" w:line="240" w:lineRule="auto"/>
        <w:rPr>
          <w:rFonts w:eastAsia="Times New Roman"/>
          <w:sz w:val="28"/>
          <w:szCs w:val="28"/>
        </w:rPr>
      </w:pPr>
      <w:r w:rsidRPr="00A32CA2">
        <w:rPr>
          <w:rFonts w:eastAsia="Times New Roman"/>
          <w:sz w:val="28"/>
          <w:szCs w:val="28"/>
        </w:rPr>
        <w:t>Seek funding to execute the roadmaps.</w:t>
      </w:r>
    </w:p>
    <w:p w:rsidR="00AF5683" w:rsidRPr="00D91581" w:rsidRDefault="00AF5683" w:rsidP="00AF5683">
      <w:pPr>
        <w:shd w:val="clear" w:color="auto" w:fill="FFFFFF"/>
        <w:spacing w:before="100" w:beforeAutospacing="1" w:after="150" w:line="240" w:lineRule="auto"/>
        <w:rPr>
          <w:rFonts w:eastAsia="Times New Roman"/>
          <w:sz w:val="34"/>
          <w:szCs w:val="34"/>
        </w:rPr>
      </w:pPr>
      <w:proofErr w:type="gramStart"/>
      <w:r w:rsidRPr="00D91581">
        <w:rPr>
          <w:rFonts w:eastAsia="Times New Roman"/>
          <w:b/>
          <w:bCs/>
          <w:sz w:val="34"/>
          <w:szCs w:val="34"/>
        </w:rPr>
        <w:t>Subsequent to</w:t>
      </w:r>
      <w:proofErr w:type="gramEnd"/>
      <w:r w:rsidRPr="00D91581">
        <w:rPr>
          <w:rFonts w:eastAsia="Times New Roman"/>
          <w:b/>
          <w:bCs/>
          <w:sz w:val="34"/>
          <w:szCs w:val="34"/>
        </w:rPr>
        <w:t xml:space="preserve"> the 2018 Conference</w:t>
      </w:r>
    </w:p>
    <w:p w:rsidR="00AF5683" w:rsidRPr="00A32CA2" w:rsidRDefault="00AF5683" w:rsidP="00AF5683">
      <w:pPr>
        <w:shd w:val="clear" w:color="auto" w:fill="FFFFFF"/>
        <w:spacing w:before="100" w:beforeAutospacing="1" w:after="150" w:line="240" w:lineRule="auto"/>
        <w:rPr>
          <w:rFonts w:eastAsia="Times New Roman"/>
          <w:sz w:val="28"/>
          <w:szCs w:val="24"/>
        </w:rPr>
      </w:pPr>
      <w:r w:rsidRPr="00A32CA2">
        <w:rPr>
          <w:rFonts w:eastAsia="Times New Roman"/>
          <w:sz w:val="28"/>
          <w:szCs w:val="24"/>
        </w:rPr>
        <w:t>The Conference theme does NOT say the Space Elevator Enterprise System is closer.  ISEC needs to construct a similar transformation and roadmap process for the Enterprise System.  That scheme needs to be looked at closely, and must include the eventual customers, clients and partners of the Enterprise.  It also must include the various industry members who will construct our Galactic Harbour; the Transportation System and the Enterprise System.</w:t>
      </w:r>
    </w:p>
    <w:p w:rsidR="00AF5683" w:rsidRPr="00A32CA2" w:rsidRDefault="00AF5683" w:rsidP="00AF5683">
      <w:pPr>
        <w:shd w:val="clear" w:color="auto" w:fill="FFFFFF"/>
        <w:spacing w:before="100" w:beforeAutospacing="1" w:after="150" w:line="240" w:lineRule="auto"/>
        <w:rPr>
          <w:rFonts w:eastAsia="Times New Roman"/>
          <w:sz w:val="36"/>
          <w:szCs w:val="24"/>
        </w:rPr>
      </w:pPr>
      <w:r w:rsidRPr="00A32CA2">
        <w:rPr>
          <w:rFonts w:eastAsia="Times New Roman"/>
          <w:sz w:val="36"/>
          <w:szCs w:val="24"/>
        </w:rPr>
        <w:t xml:space="preserve">The “separate but not segregated” paradigm of our Strategic Approach cites the need for collaboration between our near parallel development efforts. </w:t>
      </w:r>
      <w:proofErr w:type="gramStart"/>
      <w:r w:rsidRPr="00A32CA2">
        <w:rPr>
          <w:rFonts w:eastAsia="Times New Roman"/>
          <w:sz w:val="36"/>
          <w:szCs w:val="24"/>
        </w:rPr>
        <w:t>In order to</w:t>
      </w:r>
      <w:proofErr w:type="gramEnd"/>
      <w:r w:rsidRPr="00A32CA2">
        <w:rPr>
          <w:rFonts w:eastAsia="Times New Roman"/>
          <w:sz w:val="36"/>
          <w:szCs w:val="24"/>
        </w:rPr>
        <w:t xml:space="preserve"> initiate that collaboration, targeted outreach efforts must begin by early 2019.   The Space Elevator Transportation System will be the core, priority construction activity; and, its success will be the foundation of the Space Elevator Enterprise.  They must be built in a manner separate from each other but not in isolation</w:t>
      </w:r>
    </w:p>
    <w:p w:rsidR="00AF5683" w:rsidRPr="00AF5683" w:rsidRDefault="00AF5683" w:rsidP="00B14FEA">
      <w:pPr>
        <w:shd w:val="clear" w:color="auto" w:fill="FFFFFF"/>
        <w:spacing w:after="150" w:line="240" w:lineRule="auto"/>
        <w:rPr>
          <w:rFonts w:eastAsia="Times New Roman"/>
          <w:sz w:val="32"/>
          <w:szCs w:val="24"/>
        </w:rPr>
      </w:pPr>
      <w:r w:rsidRPr="00AF5683">
        <w:rPr>
          <w:rFonts w:eastAsia="Times New Roman"/>
          <w:b/>
          <w:bCs/>
          <w:sz w:val="32"/>
          <w:szCs w:val="24"/>
        </w:rPr>
        <w:t>A quick look at “Outreach topics”</w:t>
      </w:r>
    </w:p>
    <w:p w:rsidR="00AF5683" w:rsidRPr="00A32CA2" w:rsidRDefault="00AF5683" w:rsidP="00AF5683">
      <w:pPr>
        <w:numPr>
          <w:ilvl w:val="0"/>
          <w:numId w:val="6"/>
        </w:numPr>
        <w:shd w:val="clear" w:color="auto" w:fill="FFFFFF"/>
        <w:spacing w:before="100" w:beforeAutospacing="1" w:after="100" w:afterAutospacing="1" w:line="240" w:lineRule="auto"/>
        <w:ind w:left="300"/>
        <w:rPr>
          <w:rFonts w:eastAsia="Times New Roman"/>
          <w:sz w:val="28"/>
          <w:szCs w:val="24"/>
        </w:rPr>
      </w:pPr>
      <w:r w:rsidRPr="00A32CA2">
        <w:rPr>
          <w:rFonts w:eastAsia="Times New Roman"/>
          <w:sz w:val="28"/>
          <w:szCs w:val="24"/>
        </w:rPr>
        <w:t>Begin a Technology Readiness Assessment for those technology and engineering activities within the Enterprise System.</w:t>
      </w:r>
    </w:p>
    <w:p w:rsidR="00AF5683" w:rsidRPr="00A32CA2" w:rsidRDefault="00AF5683" w:rsidP="00AF5683">
      <w:pPr>
        <w:numPr>
          <w:ilvl w:val="0"/>
          <w:numId w:val="6"/>
        </w:numPr>
        <w:shd w:val="clear" w:color="auto" w:fill="FFFFFF"/>
        <w:spacing w:before="100" w:beforeAutospacing="1" w:after="100" w:afterAutospacing="1" w:line="240" w:lineRule="auto"/>
        <w:ind w:left="300"/>
        <w:rPr>
          <w:rFonts w:eastAsia="Times New Roman"/>
          <w:sz w:val="28"/>
          <w:szCs w:val="24"/>
        </w:rPr>
      </w:pPr>
      <w:r w:rsidRPr="00A32CA2">
        <w:rPr>
          <w:rFonts w:eastAsia="Times New Roman"/>
          <w:sz w:val="28"/>
          <w:szCs w:val="24"/>
        </w:rPr>
        <w:t>Contact DARPA regarding their declaration that technology development is needed for on orbit servicing.</w:t>
      </w:r>
    </w:p>
    <w:p w:rsidR="00AF5683" w:rsidRPr="00A32CA2" w:rsidRDefault="00AF5683" w:rsidP="00AF5683">
      <w:pPr>
        <w:numPr>
          <w:ilvl w:val="0"/>
          <w:numId w:val="6"/>
        </w:numPr>
        <w:shd w:val="clear" w:color="auto" w:fill="FFFFFF"/>
        <w:spacing w:before="100" w:beforeAutospacing="1" w:after="100" w:afterAutospacing="1" w:line="240" w:lineRule="auto"/>
        <w:ind w:left="300"/>
        <w:rPr>
          <w:rFonts w:eastAsia="Times New Roman"/>
          <w:sz w:val="28"/>
          <w:szCs w:val="24"/>
        </w:rPr>
      </w:pPr>
      <w:r w:rsidRPr="00A32CA2">
        <w:rPr>
          <w:rFonts w:eastAsia="Times New Roman"/>
          <w:sz w:val="28"/>
          <w:szCs w:val="24"/>
        </w:rPr>
        <w:t>Contact the FAA regarding their role in Space Traffic Management and acknowledgement of a Space Elevator as part of that traffic management.</w:t>
      </w:r>
    </w:p>
    <w:p w:rsidR="00AF5683" w:rsidRPr="00A32CA2" w:rsidRDefault="00AF5683" w:rsidP="00AF5683">
      <w:pPr>
        <w:numPr>
          <w:ilvl w:val="0"/>
          <w:numId w:val="6"/>
        </w:numPr>
        <w:shd w:val="clear" w:color="auto" w:fill="FFFFFF"/>
        <w:spacing w:before="100" w:beforeAutospacing="1" w:after="100" w:afterAutospacing="1" w:line="240" w:lineRule="auto"/>
        <w:ind w:left="300"/>
        <w:rPr>
          <w:rFonts w:eastAsia="Times New Roman"/>
          <w:sz w:val="28"/>
          <w:szCs w:val="24"/>
        </w:rPr>
      </w:pPr>
      <w:r w:rsidRPr="00A32CA2">
        <w:rPr>
          <w:rFonts w:eastAsia="Times New Roman"/>
          <w:sz w:val="28"/>
          <w:szCs w:val="24"/>
        </w:rPr>
        <w:lastRenderedPageBreak/>
        <w:t xml:space="preserve">Contact industry (where the technology REALLY resides) to openly discuss the Space Elevator topic. We need to: </w:t>
      </w:r>
    </w:p>
    <w:p w:rsidR="00AF5683" w:rsidRPr="00A32CA2" w:rsidRDefault="00AF5683" w:rsidP="00AF5683">
      <w:pPr>
        <w:numPr>
          <w:ilvl w:val="1"/>
          <w:numId w:val="6"/>
        </w:numPr>
        <w:shd w:val="clear" w:color="auto" w:fill="FFFFFF"/>
        <w:spacing w:before="100" w:beforeAutospacing="1" w:after="100" w:afterAutospacing="1" w:line="240" w:lineRule="auto"/>
        <w:ind w:left="600"/>
        <w:rPr>
          <w:rFonts w:eastAsia="Times New Roman"/>
          <w:sz w:val="28"/>
          <w:szCs w:val="24"/>
        </w:rPr>
      </w:pPr>
      <w:r w:rsidRPr="00A32CA2">
        <w:rPr>
          <w:rFonts w:eastAsia="Times New Roman"/>
          <w:sz w:val="28"/>
          <w:szCs w:val="24"/>
        </w:rPr>
        <w:t>Get closer with key industry players; especially those whose future business activities are GEO Centric.</w:t>
      </w:r>
    </w:p>
    <w:p w:rsidR="00AF5683" w:rsidRPr="00A32CA2" w:rsidRDefault="00AF5683" w:rsidP="00AF5683">
      <w:pPr>
        <w:numPr>
          <w:ilvl w:val="1"/>
          <w:numId w:val="6"/>
        </w:numPr>
        <w:shd w:val="clear" w:color="auto" w:fill="FFFFFF"/>
        <w:spacing w:before="100" w:beforeAutospacing="1" w:after="100" w:afterAutospacing="1" w:line="240" w:lineRule="auto"/>
        <w:ind w:left="600"/>
        <w:rPr>
          <w:rFonts w:eastAsia="Times New Roman"/>
          <w:sz w:val="28"/>
          <w:szCs w:val="24"/>
        </w:rPr>
      </w:pPr>
      <w:r w:rsidRPr="00A32CA2">
        <w:rPr>
          <w:rFonts w:eastAsia="Times New Roman"/>
          <w:sz w:val="28"/>
          <w:szCs w:val="24"/>
        </w:rPr>
        <w:t>Get those industry players to send their proprietary Requests for Information to us.</w:t>
      </w:r>
    </w:p>
    <w:p w:rsidR="00AF5683" w:rsidRPr="00A32CA2" w:rsidRDefault="00AF5683" w:rsidP="00AF5683">
      <w:pPr>
        <w:numPr>
          <w:ilvl w:val="1"/>
          <w:numId w:val="6"/>
        </w:numPr>
        <w:shd w:val="clear" w:color="auto" w:fill="FFFFFF"/>
        <w:spacing w:before="100" w:beforeAutospacing="1" w:after="100" w:afterAutospacing="1" w:line="240" w:lineRule="auto"/>
        <w:ind w:left="600"/>
        <w:rPr>
          <w:rFonts w:eastAsia="Times New Roman"/>
          <w:sz w:val="28"/>
          <w:szCs w:val="24"/>
        </w:rPr>
      </w:pPr>
      <w:r w:rsidRPr="00A32CA2">
        <w:rPr>
          <w:rFonts w:eastAsia="Times New Roman"/>
          <w:sz w:val="28"/>
          <w:szCs w:val="24"/>
        </w:rPr>
        <w:t>Get these same industry players to accept us as business partners … in the future</w:t>
      </w:r>
    </w:p>
    <w:p w:rsidR="00AF5683" w:rsidRPr="00AF5683" w:rsidRDefault="00AF5683" w:rsidP="00AF5683">
      <w:pPr>
        <w:shd w:val="clear" w:color="auto" w:fill="FFFFFF"/>
        <w:spacing w:before="100" w:beforeAutospacing="1" w:after="150" w:line="240" w:lineRule="auto"/>
        <w:rPr>
          <w:rFonts w:eastAsia="Times New Roman"/>
          <w:sz w:val="32"/>
          <w:szCs w:val="24"/>
        </w:rPr>
      </w:pPr>
      <w:r w:rsidRPr="00AF5683">
        <w:rPr>
          <w:rFonts w:eastAsia="Times New Roman"/>
          <w:b/>
          <w:bCs/>
          <w:sz w:val="32"/>
          <w:szCs w:val="24"/>
        </w:rPr>
        <w:t>In closing</w:t>
      </w:r>
    </w:p>
    <w:p w:rsidR="00AF5683" w:rsidRPr="00A32CA2" w:rsidRDefault="00AF5683" w:rsidP="00AF5683">
      <w:pPr>
        <w:shd w:val="clear" w:color="auto" w:fill="FFFFFF"/>
        <w:spacing w:before="100" w:beforeAutospacing="1" w:after="150" w:line="240" w:lineRule="auto"/>
        <w:rPr>
          <w:rFonts w:eastAsia="Times New Roman"/>
          <w:sz w:val="28"/>
          <w:szCs w:val="24"/>
        </w:rPr>
      </w:pPr>
      <w:bookmarkStart w:id="0" w:name="_GoBack"/>
      <w:r w:rsidRPr="00A32CA2">
        <w:rPr>
          <w:rFonts w:eastAsia="Times New Roman"/>
          <w:sz w:val="28"/>
          <w:szCs w:val="24"/>
        </w:rPr>
        <w:t>We Have a lot of work to do, but the goal of a functional space elevator is closer than ever!</w:t>
      </w:r>
    </w:p>
    <w:bookmarkEnd w:id="0"/>
    <w:p w:rsidR="00514A84" w:rsidRDefault="009A1DAA" w:rsidP="00017752">
      <w:pPr>
        <w:spacing w:line="240" w:lineRule="auto"/>
        <w:ind w:firstLine="720"/>
        <w:jc w:val="right"/>
        <w:rPr>
          <w:sz w:val="28"/>
          <w:szCs w:val="28"/>
        </w:rPr>
      </w:pPr>
      <w:r>
        <w:rPr>
          <w:rFonts w:ascii="Lucida Handwriting" w:hAnsi="Lucida Handwriting"/>
          <w:sz w:val="36"/>
        </w:rPr>
        <w:t>Fitzer</w:t>
      </w:r>
      <w:r w:rsidR="009D48A5" w:rsidRPr="009D48A5">
        <w:rPr>
          <w:sz w:val="28"/>
          <w:szCs w:val="28"/>
        </w:rPr>
        <w:t xml:space="preserve"> </w:t>
      </w:r>
    </w:p>
    <w:sectPr w:rsidR="00514A84" w:rsidSect="00B14066">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2A7" w:rsidRDefault="004222A7" w:rsidP="00AF7139">
      <w:pPr>
        <w:spacing w:after="0" w:line="240" w:lineRule="auto"/>
      </w:pPr>
      <w:r>
        <w:separator/>
      </w:r>
    </w:p>
  </w:endnote>
  <w:endnote w:type="continuationSeparator" w:id="0">
    <w:p w:rsidR="004222A7" w:rsidRDefault="004222A7" w:rsidP="00AF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423" w:rsidRPr="00D05E14" w:rsidRDefault="006C1423" w:rsidP="00046434">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w:t>
    </w:r>
    <w:r w:rsidRPr="00D05E14">
      <w:rPr>
        <w:rFonts w:asciiTheme="majorHAnsi" w:hAnsiTheme="majorHAnsi"/>
        <w:sz w:val="20"/>
        <w:szCs w:val="20"/>
      </w:rPr>
      <w:t>Michael A. Fitzgerald</w:t>
    </w:r>
    <w:r>
      <w:rPr>
        <w:rFonts w:asciiTheme="majorHAnsi" w:hAnsiTheme="majorHAnsi"/>
        <w:sz w:val="20"/>
        <w:szCs w:val="20"/>
      </w:rPr>
      <w:tab/>
    </w:r>
    <w:hyperlink r:id="rId1" w:history="1">
      <w:r w:rsidRPr="001679FD">
        <w:rPr>
          <w:rStyle w:val="Hyperlink"/>
          <w:rFonts w:asciiTheme="majorHAnsi" w:hAnsiTheme="majorHAnsi"/>
          <w:sz w:val="20"/>
          <w:szCs w:val="20"/>
        </w:rPr>
        <w:t>michael.fitzgerald@cox.net</w:t>
      </w:r>
    </w:hyperlink>
    <w:r>
      <w:rPr>
        <w:rFonts w:asciiTheme="majorHAnsi" w:hAnsiTheme="majorHAnsi"/>
        <w:sz w:val="20"/>
        <w:szCs w:val="20"/>
      </w:rPr>
      <w:tab/>
      <w:t>310-251-4081</w:t>
    </w:r>
  </w:p>
  <w:p w:rsidR="006C1423" w:rsidRPr="00D05E14" w:rsidRDefault="00416F4E" w:rsidP="00046434">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April</w:t>
    </w:r>
    <w:r w:rsidR="005E36B2">
      <w:rPr>
        <w:rFonts w:asciiTheme="majorHAnsi" w:hAnsiTheme="majorHAnsi"/>
        <w:sz w:val="20"/>
        <w:szCs w:val="20"/>
      </w:rPr>
      <w:t xml:space="preserve"> </w:t>
    </w:r>
    <w:r w:rsidR="00101E14">
      <w:rPr>
        <w:rFonts w:asciiTheme="majorHAnsi" w:hAnsiTheme="majorHAnsi"/>
        <w:sz w:val="20"/>
        <w:szCs w:val="20"/>
      </w:rPr>
      <w:t>2018</w:t>
    </w:r>
    <w:r w:rsidR="006C1423" w:rsidRPr="00D05E14">
      <w:rPr>
        <w:rFonts w:asciiTheme="majorHAnsi" w:hAnsiTheme="majorHAnsi"/>
        <w:sz w:val="20"/>
        <w:szCs w:val="20"/>
      </w:rPr>
      <w:ptab w:relativeTo="margin" w:alignment="right" w:leader="none"/>
    </w:r>
    <w:r w:rsidR="006C1423" w:rsidRPr="00D05E14">
      <w:rPr>
        <w:rFonts w:asciiTheme="majorHAnsi" w:hAnsiTheme="majorHAnsi"/>
        <w:sz w:val="20"/>
        <w:szCs w:val="20"/>
      </w:rPr>
      <w:t xml:space="preserve">Page </w:t>
    </w:r>
    <w:r w:rsidR="006C1423" w:rsidRPr="00D05E14">
      <w:rPr>
        <w:sz w:val="20"/>
        <w:szCs w:val="20"/>
      </w:rPr>
      <w:fldChar w:fldCharType="begin"/>
    </w:r>
    <w:r w:rsidR="006C1423" w:rsidRPr="00D05E14">
      <w:rPr>
        <w:sz w:val="20"/>
        <w:szCs w:val="20"/>
      </w:rPr>
      <w:instrText xml:space="preserve"> PAGE   \* MERGEFORMAT </w:instrText>
    </w:r>
    <w:r w:rsidR="006C1423" w:rsidRPr="00D05E14">
      <w:rPr>
        <w:sz w:val="20"/>
        <w:szCs w:val="20"/>
      </w:rPr>
      <w:fldChar w:fldCharType="separate"/>
    </w:r>
    <w:r w:rsidR="00A32CA2" w:rsidRPr="00A32CA2">
      <w:rPr>
        <w:rFonts w:asciiTheme="majorHAnsi" w:hAnsiTheme="majorHAnsi"/>
        <w:noProof/>
        <w:sz w:val="20"/>
        <w:szCs w:val="20"/>
      </w:rPr>
      <w:t>6</w:t>
    </w:r>
    <w:r w:rsidR="006C1423" w:rsidRPr="00D05E14">
      <w:rPr>
        <w:sz w:val="20"/>
        <w:szCs w:val="20"/>
      </w:rPr>
      <w:fldChar w:fldCharType="end"/>
    </w:r>
  </w:p>
  <w:p w:rsidR="006C1423" w:rsidRPr="004F2E3B" w:rsidRDefault="006C142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2A7" w:rsidRDefault="004222A7" w:rsidP="00AF7139">
      <w:pPr>
        <w:spacing w:after="0" w:line="240" w:lineRule="auto"/>
      </w:pPr>
      <w:r>
        <w:separator/>
      </w:r>
    </w:p>
  </w:footnote>
  <w:footnote w:type="continuationSeparator" w:id="0">
    <w:p w:rsidR="004222A7" w:rsidRDefault="004222A7" w:rsidP="00AF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423" w:rsidRDefault="006C1423" w:rsidP="007922ED">
    <w:pPr>
      <w:spacing w:after="0"/>
      <w:jc w:val="center"/>
      <w:rPr>
        <w:rFonts w:ascii="Lucida Handwriting" w:hAnsi="Lucida Handwriting"/>
        <w:sz w:val="32"/>
        <w:szCs w:val="24"/>
      </w:rPr>
    </w:pPr>
    <w:r>
      <w:rPr>
        <w:rFonts w:ascii="Lucida Handwriting" w:hAnsi="Lucida Handwriting"/>
        <w:sz w:val="32"/>
        <w:szCs w:val="24"/>
      </w:rPr>
      <w:t>Michael A. Fitzgerald</w:t>
    </w:r>
  </w:p>
  <w:p w:rsidR="006C1423" w:rsidRPr="00B37DFF" w:rsidRDefault="00FD1D17" w:rsidP="007922ED">
    <w:pPr>
      <w:spacing w:after="0"/>
      <w:jc w:val="center"/>
      <w:rPr>
        <w:rFonts w:ascii="Lucida Handwriting" w:hAnsi="Lucida Handwriting"/>
        <w:color w:val="FF0000"/>
        <w:sz w:val="32"/>
        <w:szCs w:val="24"/>
      </w:rPr>
    </w:pPr>
    <w:r>
      <w:rPr>
        <w:rFonts w:ascii="Lucida Handwriting" w:hAnsi="Lucida Handwriting"/>
        <w:color w:val="FF0000"/>
        <w:sz w:val="32"/>
        <w:szCs w:val="24"/>
      </w:rPr>
      <w:t>Final</w:t>
    </w:r>
  </w:p>
  <w:p w:rsidR="006C1423" w:rsidRPr="007922ED" w:rsidRDefault="006C1423" w:rsidP="00792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17EF"/>
    <w:multiLevelType w:val="multilevel"/>
    <w:tmpl w:val="CD8AB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D6B7E"/>
    <w:multiLevelType w:val="hybridMultilevel"/>
    <w:tmpl w:val="36C6C17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E87021D"/>
    <w:multiLevelType w:val="multilevel"/>
    <w:tmpl w:val="5E74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77544D"/>
    <w:multiLevelType w:val="multilevel"/>
    <w:tmpl w:val="AA5E5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370292"/>
    <w:multiLevelType w:val="hybridMultilevel"/>
    <w:tmpl w:val="71EE3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A2C98"/>
    <w:multiLevelType w:val="hybridMultilevel"/>
    <w:tmpl w:val="E67CB32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606D0"/>
    <w:multiLevelType w:val="hybridMultilevel"/>
    <w:tmpl w:val="FDFA1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56F2F"/>
    <w:multiLevelType w:val="hybridMultilevel"/>
    <w:tmpl w:val="7C1E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0"/>
  </w:num>
  <w:num w:numId="6">
    <w:abstractNumId w:val="3"/>
  </w:num>
  <w:num w:numId="7">
    <w:abstractNumId w:val="4"/>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73"/>
    <w:rsid w:val="000005EA"/>
    <w:rsid w:val="00000A47"/>
    <w:rsid w:val="00013473"/>
    <w:rsid w:val="0001436B"/>
    <w:rsid w:val="0001459F"/>
    <w:rsid w:val="000162EA"/>
    <w:rsid w:val="00016E17"/>
    <w:rsid w:val="00017752"/>
    <w:rsid w:val="000208FA"/>
    <w:rsid w:val="00020F3E"/>
    <w:rsid w:val="00022183"/>
    <w:rsid w:val="000301B0"/>
    <w:rsid w:val="000317E8"/>
    <w:rsid w:val="00032C2F"/>
    <w:rsid w:val="00033D2A"/>
    <w:rsid w:val="000344F6"/>
    <w:rsid w:val="0003483B"/>
    <w:rsid w:val="00040DD7"/>
    <w:rsid w:val="000412FF"/>
    <w:rsid w:val="00041A29"/>
    <w:rsid w:val="00043D49"/>
    <w:rsid w:val="0004408D"/>
    <w:rsid w:val="00045B16"/>
    <w:rsid w:val="00046434"/>
    <w:rsid w:val="00046FDB"/>
    <w:rsid w:val="00047CF6"/>
    <w:rsid w:val="00050585"/>
    <w:rsid w:val="000517B5"/>
    <w:rsid w:val="0005344F"/>
    <w:rsid w:val="000537BD"/>
    <w:rsid w:val="00053B71"/>
    <w:rsid w:val="00054D8E"/>
    <w:rsid w:val="00056084"/>
    <w:rsid w:val="00061115"/>
    <w:rsid w:val="00061757"/>
    <w:rsid w:val="000617C4"/>
    <w:rsid w:val="00064D1A"/>
    <w:rsid w:val="00066EF7"/>
    <w:rsid w:val="00066F7F"/>
    <w:rsid w:val="000677BB"/>
    <w:rsid w:val="00072201"/>
    <w:rsid w:val="000740F3"/>
    <w:rsid w:val="00076022"/>
    <w:rsid w:val="00077290"/>
    <w:rsid w:val="00080A22"/>
    <w:rsid w:val="000820BA"/>
    <w:rsid w:val="00085D78"/>
    <w:rsid w:val="00085DBF"/>
    <w:rsid w:val="00086388"/>
    <w:rsid w:val="00086C63"/>
    <w:rsid w:val="00086E16"/>
    <w:rsid w:val="00087E98"/>
    <w:rsid w:val="000A0751"/>
    <w:rsid w:val="000A0A47"/>
    <w:rsid w:val="000A437B"/>
    <w:rsid w:val="000A5EA3"/>
    <w:rsid w:val="000A695D"/>
    <w:rsid w:val="000A7E7A"/>
    <w:rsid w:val="000B27CC"/>
    <w:rsid w:val="000B2F91"/>
    <w:rsid w:val="000B3717"/>
    <w:rsid w:val="000B5DDE"/>
    <w:rsid w:val="000B5F37"/>
    <w:rsid w:val="000C2396"/>
    <w:rsid w:val="000C47DC"/>
    <w:rsid w:val="000C588F"/>
    <w:rsid w:val="000C5C4A"/>
    <w:rsid w:val="000C637E"/>
    <w:rsid w:val="000C6510"/>
    <w:rsid w:val="000C6BF3"/>
    <w:rsid w:val="000C7939"/>
    <w:rsid w:val="000C79EB"/>
    <w:rsid w:val="000C7FD3"/>
    <w:rsid w:val="000D01F9"/>
    <w:rsid w:val="000D1BC0"/>
    <w:rsid w:val="000D3A9C"/>
    <w:rsid w:val="000D4666"/>
    <w:rsid w:val="000D4F81"/>
    <w:rsid w:val="000D5489"/>
    <w:rsid w:val="000E1650"/>
    <w:rsid w:val="000E2083"/>
    <w:rsid w:val="000E2E39"/>
    <w:rsid w:val="000E3836"/>
    <w:rsid w:val="000E47A7"/>
    <w:rsid w:val="000E62AF"/>
    <w:rsid w:val="000E712D"/>
    <w:rsid w:val="000F0090"/>
    <w:rsid w:val="000F0677"/>
    <w:rsid w:val="000F2DCC"/>
    <w:rsid w:val="000F6292"/>
    <w:rsid w:val="00100251"/>
    <w:rsid w:val="00101E14"/>
    <w:rsid w:val="00106483"/>
    <w:rsid w:val="0010664C"/>
    <w:rsid w:val="00107885"/>
    <w:rsid w:val="001078C5"/>
    <w:rsid w:val="00107C05"/>
    <w:rsid w:val="00110BC9"/>
    <w:rsid w:val="001122EA"/>
    <w:rsid w:val="00113A3F"/>
    <w:rsid w:val="001148F4"/>
    <w:rsid w:val="001173DA"/>
    <w:rsid w:val="00120141"/>
    <w:rsid w:val="00122678"/>
    <w:rsid w:val="0012399E"/>
    <w:rsid w:val="00124784"/>
    <w:rsid w:val="001274B3"/>
    <w:rsid w:val="00130126"/>
    <w:rsid w:val="0013044D"/>
    <w:rsid w:val="00130C34"/>
    <w:rsid w:val="00131A68"/>
    <w:rsid w:val="00134A88"/>
    <w:rsid w:val="00140256"/>
    <w:rsid w:val="0014067C"/>
    <w:rsid w:val="00140A8F"/>
    <w:rsid w:val="00144D11"/>
    <w:rsid w:val="0014673A"/>
    <w:rsid w:val="00146E1E"/>
    <w:rsid w:val="00147903"/>
    <w:rsid w:val="0015385A"/>
    <w:rsid w:val="001618C6"/>
    <w:rsid w:val="00164077"/>
    <w:rsid w:val="001648C8"/>
    <w:rsid w:val="00164C8E"/>
    <w:rsid w:val="001651F6"/>
    <w:rsid w:val="0017302A"/>
    <w:rsid w:val="0017710D"/>
    <w:rsid w:val="001772FB"/>
    <w:rsid w:val="00177702"/>
    <w:rsid w:val="001813C0"/>
    <w:rsid w:val="00183057"/>
    <w:rsid w:val="00185760"/>
    <w:rsid w:val="00185BF8"/>
    <w:rsid w:val="00190EAD"/>
    <w:rsid w:val="00192E21"/>
    <w:rsid w:val="00194BDE"/>
    <w:rsid w:val="00195F47"/>
    <w:rsid w:val="00196673"/>
    <w:rsid w:val="001A1C50"/>
    <w:rsid w:val="001A255A"/>
    <w:rsid w:val="001A3288"/>
    <w:rsid w:val="001A7C0C"/>
    <w:rsid w:val="001B1324"/>
    <w:rsid w:val="001B364B"/>
    <w:rsid w:val="001B5048"/>
    <w:rsid w:val="001B6073"/>
    <w:rsid w:val="001C02D1"/>
    <w:rsid w:val="001C147A"/>
    <w:rsid w:val="001C1853"/>
    <w:rsid w:val="001C1E93"/>
    <w:rsid w:val="001C2199"/>
    <w:rsid w:val="001C317F"/>
    <w:rsid w:val="001C59D5"/>
    <w:rsid w:val="001C5DB9"/>
    <w:rsid w:val="001C75E1"/>
    <w:rsid w:val="001D0131"/>
    <w:rsid w:val="001D0A23"/>
    <w:rsid w:val="001D16D3"/>
    <w:rsid w:val="001D34E8"/>
    <w:rsid w:val="001D752D"/>
    <w:rsid w:val="001D783D"/>
    <w:rsid w:val="001E0F0B"/>
    <w:rsid w:val="001E5175"/>
    <w:rsid w:val="001F2343"/>
    <w:rsid w:val="001F2741"/>
    <w:rsid w:val="001F2AA0"/>
    <w:rsid w:val="001F2C05"/>
    <w:rsid w:val="001F38B7"/>
    <w:rsid w:val="001F48C4"/>
    <w:rsid w:val="00200B0F"/>
    <w:rsid w:val="00200EAE"/>
    <w:rsid w:val="002018CA"/>
    <w:rsid w:val="00202666"/>
    <w:rsid w:val="002034F8"/>
    <w:rsid w:val="002038EB"/>
    <w:rsid w:val="002043D0"/>
    <w:rsid w:val="00205861"/>
    <w:rsid w:val="00205B3A"/>
    <w:rsid w:val="00206764"/>
    <w:rsid w:val="0021014F"/>
    <w:rsid w:val="002101C8"/>
    <w:rsid w:val="00210F02"/>
    <w:rsid w:val="002110C4"/>
    <w:rsid w:val="00213C42"/>
    <w:rsid w:val="00213DC8"/>
    <w:rsid w:val="00214936"/>
    <w:rsid w:val="002179F6"/>
    <w:rsid w:val="00217EF3"/>
    <w:rsid w:val="00220253"/>
    <w:rsid w:val="002243BE"/>
    <w:rsid w:val="00224FAA"/>
    <w:rsid w:val="00225166"/>
    <w:rsid w:val="00227F25"/>
    <w:rsid w:val="00230487"/>
    <w:rsid w:val="00230FAB"/>
    <w:rsid w:val="00231E76"/>
    <w:rsid w:val="00232487"/>
    <w:rsid w:val="00234F9C"/>
    <w:rsid w:val="002405E4"/>
    <w:rsid w:val="00241341"/>
    <w:rsid w:val="00241D9C"/>
    <w:rsid w:val="00243B60"/>
    <w:rsid w:val="00244759"/>
    <w:rsid w:val="0024545D"/>
    <w:rsid w:val="00245584"/>
    <w:rsid w:val="00245D12"/>
    <w:rsid w:val="00250A63"/>
    <w:rsid w:val="002522FC"/>
    <w:rsid w:val="00252D34"/>
    <w:rsid w:val="002558ED"/>
    <w:rsid w:val="00256372"/>
    <w:rsid w:val="00257F13"/>
    <w:rsid w:val="00260157"/>
    <w:rsid w:val="00264A71"/>
    <w:rsid w:val="00265FAD"/>
    <w:rsid w:val="00266519"/>
    <w:rsid w:val="00267050"/>
    <w:rsid w:val="00271B7F"/>
    <w:rsid w:val="00272208"/>
    <w:rsid w:val="00273E31"/>
    <w:rsid w:val="002750D0"/>
    <w:rsid w:val="00276189"/>
    <w:rsid w:val="00276927"/>
    <w:rsid w:val="00280233"/>
    <w:rsid w:val="00281615"/>
    <w:rsid w:val="00282E11"/>
    <w:rsid w:val="002857E0"/>
    <w:rsid w:val="00291924"/>
    <w:rsid w:val="00292F49"/>
    <w:rsid w:val="00293553"/>
    <w:rsid w:val="00294131"/>
    <w:rsid w:val="00294C24"/>
    <w:rsid w:val="00295475"/>
    <w:rsid w:val="0029589C"/>
    <w:rsid w:val="002975BF"/>
    <w:rsid w:val="002A1167"/>
    <w:rsid w:val="002A27B5"/>
    <w:rsid w:val="002A2C6B"/>
    <w:rsid w:val="002A3F42"/>
    <w:rsid w:val="002A4C30"/>
    <w:rsid w:val="002A4EB9"/>
    <w:rsid w:val="002A6806"/>
    <w:rsid w:val="002B2866"/>
    <w:rsid w:val="002B2AB7"/>
    <w:rsid w:val="002B2BE6"/>
    <w:rsid w:val="002B4EF4"/>
    <w:rsid w:val="002B5BF4"/>
    <w:rsid w:val="002B74F0"/>
    <w:rsid w:val="002B7870"/>
    <w:rsid w:val="002B7CE0"/>
    <w:rsid w:val="002C0F1E"/>
    <w:rsid w:val="002C2349"/>
    <w:rsid w:val="002C410D"/>
    <w:rsid w:val="002C62BF"/>
    <w:rsid w:val="002C73DD"/>
    <w:rsid w:val="002C7D14"/>
    <w:rsid w:val="002D0994"/>
    <w:rsid w:val="002D1B18"/>
    <w:rsid w:val="002D3439"/>
    <w:rsid w:val="002D3705"/>
    <w:rsid w:val="002D3728"/>
    <w:rsid w:val="002D4573"/>
    <w:rsid w:val="002D4601"/>
    <w:rsid w:val="002D5342"/>
    <w:rsid w:val="002D6FDD"/>
    <w:rsid w:val="002D74DA"/>
    <w:rsid w:val="002D7E75"/>
    <w:rsid w:val="002E6E0F"/>
    <w:rsid w:val="002E7DED"/>
    <w:rsid w:val="002F0E0C"/>
    <w:rsid w:val="002F2445"/>
    <w:rsid w:val="002F271F"/>
    <w:rsid w:val="002F2EF6"/>
    <w:rsid w:val="002F43C3"/>
    <w:rsid w:val="002F45E4"/>
    <w:rsid w:val="003022E8"/>
    <w:rsid w:val="00307C87"/>
    <w:rsid w:val="0031735A"/>
    <w:rsid w:val="00321624"/>
    <w:rsid w:val="003227AB"/>
    <w:rsid w:val="00324175"/>
    <w:rsid w:val="003244F1"/>
    <w:rsid w:val="00327A88"/>
    <w:rsid w:val="00331C9F"/>
    <w:rsid w:val="00332E99"/>
    <w:rsid w:val="00333766"/>
    <w:rsid w:val="00334653"/>
    <w:rsid w:val="00334E6B"/>
    <w:rsid w:val="0034040F"/>
    <w:rsid w:val="003413F1"/>
    <w:rsid w:val="00341756"/>
    <w:rsid w:val="00345047"/>
    <w:rsid w:val="0034735E"/>
    <w:rsid w:val="003475E7"/>
    <w:rsid w:val="00347837"/>
    <w:rsid w:val="00350F34"/>
    <w:rsid w:val="00352192"/>
    <w:rsid w:val="0035497B"/>
    <w:rsid w:val="00355C62"/>
    <w:rsid w:val="00357CCC"/>
    <w:rsid w:val="00361D4D"/>
    <w:rsid w:val="00361D86"/>
    <w:rsid w:val="00362442"/>
    <w:rsid w:val="00362560"/>
    <w:rsid w:val="00365129"/>
    <w:rsid w:val="00367BAE"/>
    <w:rsid w:val="00371362"/>
    <w:rsid w:val="003725FD"/>
    <w:rsid w:val="003728BE"/>
    <w:rsid w:val="00372B50"/>
    <w:rsid w:val="003732DF"/>
    <w:rsid w:val="003743F0"/>
    <w:rsid w:val="00374FCC"/>
    <w:rsid w:val="003755C0"/>
    <w:rsid w:val="003774D0"/>
    <w:rsid w:val="00382B3B"/>
    <w:rsid w:val="00383962"/>
    <w:rsid w:val="00386919"/>
    <w:rsid w:val="00386FCB"/>
    <w:rsid w:val="00390B73"/>
    <w:rsid w:val="0039421E"/>
    <w:rsid w:val="00394F0A"/>
    <w:rsid w:val="00395159"/>
    <w:rsid w:val="003A2732"/>
    <w:rsid w:val="003A3730"/>
    <w:rsid w:val="003A38E0"/>
    <w:rsid w:val="003A44E2"/>
    <w:rsid w:val="003B2060"/>
    <w:rsid w:val="003B2489"/>
    <w:rsid w:val="003B451C"/>
    <w:rsid w:val="003B4ADF"/>
    <w:rsid w:val="003B7D25"/>
    <w:rsid w:val="003B7E15"/>
    <w:rsid w:val="003C608C"/>
    <w:rsid w:val="003C67DC"/>
    <w:rsid w:val="003C70AC"/>
    <w:rsid w:val="003D34C1"/>
    <w:rsid w:val="003D54A8"/>
    <w:rsid w:val="003E0E23"/>
    <w:rsid w:val="003E20AB"/>
    <w:rsid w:val="003E2F2F"/>
    <w:rsid w:val="003E369E"/>
    <w:rsid w:val="003F0828"/>
    <w:rsid w:val="003F2868"/>
    <w:rsid w:val="004003C3"/>
    <w:rsid w:val="004024CF"/>
    <w:rsid w:val="004024FF"/>
    <w:rsid w:val="00402BAB"/>
    <w:rsid w:val="00402DDA"/>
    <w:rsid w:val="004032B9"/>
    <w:rsid w:val="00403C1A"/>
    <w:rsid w:val="00404920"/>
    <w:rsid w:val="00405D28"/>
    <w:rsid w:val="004063E0"/>
    <w:rsid w:val="00411040"/>
    <w:rsid w:val="00411434"/>
    <w:rsid w:val="00413325"/>
    <w:rsid w:val="00414967"/>
    <w:rsid w:val="00414D7A"/>
    <w:rsid w:val="00416F4E"/>
    <w:rsid w:val="00417405"/>
    <w:rsid w:val="004177AB"/>
    <w:rsid w:val="0042041D"/>
    <w:rsid w:val="00420672"/>
    <w:rsid w:val="00421E18"/>
    <w:rsid w:val="004222A7"/>
    <w:rsid w:val="004234B7"/>
    <w:rsid w:val="00430FF2"/>
    <w:rsid w:val="004313F5"/>
    <w:rsid w:val="00433716"/>
    <w:rsid w:val="004376B7"/>
    <w:rsid w:val="00437719"/>
    <w:rsid w:val="00437F5D"/>
    <w:rsid w:val="00440CBD"/>
    <w:rsid w:val="00441DF9"/>
    <w:rsid w:val="00442840"/>
    <w:rsid w:val="00447654"/>
    <w:rsid w:val="00450261"/>
    <w:rsid w:val="0045227A"/>
    <w:rsid w:val="004522D5"/>
    <w:rsid w:val="004543CF"/>
    <w:rsid w:val="00454846"/>
    <w:rsid w:val="00455ACC"/>
    <w:rsid w:val="00456E46"/>
    <w:rsid w:val="0046110B"/>
    <w:rsid w:val="00461541"/>
    <w:rsid w:val="00461DCB"/>
    <w:rsid w:val="00461EE1"/>
    <w:rsid w:val="0046219F"/>
    <w:rsid w:val="004630A2"/>
    <w:rsid w:val="00464688"/>
    <w:rsid w:val="00464A33"/>
    <w:rsid w:val="00465C94"/>
    <w:rsid w:val="004667D7"/>
    <w:rsid w:val="00470055"/>
    <w:rsid w:val="004701B5"/>
    <w:rsid w:val="0047100D"/>
    <w:rsid w:val="0047153C"/>
    <w:rsid w:val="00471B36"/>
    <w:rsid w:val="00476B3A"/>
    <w:rsid w:val="004771EA"/>
    <w:rsid w:val="004776F7"/>
    <w:rsid w:val="004778D6"/>
    <w:rsid w:val="0048101F"/>
    <w:rsid w:val="00481E5E"/>
    <w:rsid w:val="004839C4"/>
    <w:rsid w:val="00483B21"/>
    <w:rsid w:val="00484B79"/>
    <w:rsid w:val="00485AEA"/>
    <w:rsid w:val="00486F51"/>
    <w:rsid w:val="00487F9A"/>
    <w:rsid w:val="004901B1"/>
    <w:rsid w:val="004912D1"/>
    <w:rsid w:val="004A05EB"/>
    <w:rsid w:val="004A278F"/>
    <w:rsid w:val="004A6570"/>
    <w:rsid w:val="004A6C83"/>
    <w:rsid w:val="004A773E"/>
    <w:rsid w:val="004A7C67"/>
    <w:rsid w:val="004B052D"/>
    <w:rsid w:val="004B1233"/>
    <w:rsid w:val="004B492B"/>
    <w:rsid w:val="004B55CB"/>
    <w:rsid w:val="004B6F48"/>
    <w:rsid w:val="004C037D"/>
    <w:rsid w:val="004C23C8"/>
    <w:rsid w:val="004C2720"/>
    <w:rsid w:val="004C27E9"/>
    <w:rsid w:val="004C33CB"/>
    <w:rsid w:val="004C47AC"/>
    <w:rsid w:val="004C6A01"/>
    <w:rsid w:val="004C78BB"/>
    <w:rsid w:val="004D0DBB"/>
    <w:rsid w:val="004D2C75"/>
    <w:rsid w:val="004D38CC"/>
    <w:rsid w:val="004D3EAB"/>
    <w:rsid w:val="004D566C"/>
    <w:rsid w:val="004D7C07"/>
    <w:rsid w:val="004E0426"/>
    <w:rsid w:val="004E21EF"/>
    <w:rsid w:val="004E2918"/>
    <w:rsid w:val="004E521C"/>
    <w:rsid w:val="004E56EC"/>
    <w:rsid w:val="004E6AA8"/>
    <w:rsid w:val="004F01BF"/>
    <w:rsid w:val="004F242B"/>
    <w:rsid w:val="004F2E3B"/>
    <w:rsid w:val="004F4C0C"/>
    <w:rsid w:val="00503682"/>
    <w:rsid w:val="00503A05"/>
    <w:rsid w:val="00505004"/>
    <w:rsid w:val="0051188B"/>
    <w:rsid w:val="00511BF5"/>
    <w:rsid w:val="00512E2A"/>
    <w:rsid w:val="00513087"/>
    <w:rsid w:val="00514A74"/>
    <w:rsid w:val="00514A84"/>
    <w:rsid w:val="0051592E"/>
    <w:rsid w:val="00515969"/>
    <w:rsid w:val="005171DF"/>
    <w:rsid w:val="00530B53"/>
    <w:rsid w:val="005312FA"/>
    <w:rsid w:val="0053168E"/>
    <w:rsid w:val="005346FB"/>
    <w:rsid w:val="0054095A"/>
    <w:rsid w:val="00543C59"/>
    <w:rsid w:val="00544557"/>
    <w:rsid w:val="005445BF"/>
    <w:rsid w:val="0054479A"/>
    <w:rsid w:val="00545129"/>
    <w:rsid w:val="00545AB9"/>
    <w:rsid w:val="005461D5"/>
    <w:rsid w:val="00551023"/>
    <w:rsid w:val="005514C8"/>
    <w:rsid w:val="005518DA"/>
    <w:rsid w:val="00552D3D"/>
    <w:rsid w:val="00554A7A"/>
    <w:rsid w:val="00555FA8"/>
    <w:rsid w:val="0055754A"/>
    <w:rsid w:val="005600F1"/>
    <w:rsid w:val="00560E00"/>
    <w:rsid w:val="005611A9"/>
    <w:rsid w:val="00561B4C"/>
    <w:rsid w:val="00561D02"/>
    <w:rsid w:val="005629B2"/>
    <w:rsid w:val="0056570A"/>
    <w:rsid w:val="00565CF4"/>
    <w:rsid w:val="00565DF9"/>
    <w:rsid w:val="00566D54"/>
    <w:rsid w:val="0056765B"/>
    <w:rsid w:val="00567C38"/>
    <w:rsid w:val="00570947"/>
    <w:rsid w:val="005709D9"/>
    <w:rsid w:val="00574E7A"/>
    <w:rsid w:val="00575415"/>
    <w:rsid w:val="00576D40"/>
    <w:rsid w:val="00580052"/>
    <w:rsid w:val="005805E4"/>
    <w:rsid w:val="0058254C"/>
    <w:rsid w:val="005825B6"/>
    <w:rsid w:val="0058556E"/>
    <w:rsid w:val="00587A64"/>
    <w:rsid w:val="00587A72"/>
    <w:rsid w:val="005903AB"/>
    <w:rsid w:val="005927AE"/>
    <w:rsid w:val="005928E8"/>
    <w:rsid w:val="00595F33"/>
    <w:rsid w:val="005A2CCE"/>
    <w:rsid w:val="005A34A1"/>
    <w:rsid w:val="005A3F61"/>
    <w:rsid w:val="005A5D40"/>
    <w:rsid w:val="005A6761"/>
    <w:rsid w:val="005A76B8"/>
    <w:rsid w:val="005B2E97"/>
    <w:rsid w:val="005B3AEC"/>
    <w:rsid w:val="005B4E3F"/>
    <w:rsid w:val="005B5E47"/>
    <w:rsid w:val="005C5E24"/>
    <w:rsid w:val="005C6CBD"/>
    <w:rsid w:val="005D0069"/>
    <w:rsid w:val="005D2CFA"/>
    <w:rsid w:val="005D317C"/>
    <w:rsid w:val="005D4A7F"/>
    <w:rsid w:val="005D6600"/>
    <w:rsid w:val="005D7222"/>
    <w:rsid w:val="005D7F0E"/>
    <w:rsid w:val="005E0AFC"/>
    <w:rsid w:val="005E1950"/>
    <w:rsid w:val="005E205E"/>
    <w:rsid w:val="005E2B1A"/>
    <w:rsid w:val="005E36B2"/>
    <w:rsid w:val="005E411F"/>
    <w:rsid w:val="005E46FF"/>
    <w:rsid w:val="005E56BA"/>
    <w:rsid w:val="005F0063"/>
    <w:rsid w:val="005F0118"/>
    <w:rsid w:val="005F1E99"/>
    <w:rsid w:val="005F4D40"/>
    <w:rsid w:val="005F4F2A"/>
    <w:rsid w:val="005F51B6"/>
    <w:rsid w:val="005F535C"/>
    <w:rsid w:val="005F7537"/>
    <w:rsid w:val="00600FF0"/>
    <w:rsid w:val="00601DEF"/>
    <w:rsid w:val="006035BE"/>
    <w:rsid w:val="00604768"/>
    <w:rsid w:val="006048D3"/>
    <w:rsid w:val="00604B6F"/>
    <w:rsid w:val="00611359"/>
    <w:rsid w:val="0061692A"/>
    <w:rsid w:val="006209BE"/>
    <w:rsid w:val="00621481"/>
    <w:rsid w:val="00623EDB"/>
    <w:rsid w:val="00624DCB"/>
    <w:rsid w:val="00624F51"/>
    <w:rsid w:val="00627367"/>
    <w:rsid w:val="00631391"/>
    <w:rsid w:val="00631985"/>
    <w:rsid w:val="00632D72"/>
    <w:rsid w:val="00633DAF"/>
    <w:rsid w:val="006348B8"/>
    <w:rsid w:val="006349B1"/>
    <w:rsid w:val="00634EB4"/>
    <w:rsid w:val="00637B59"/>
    <w:rsid w:val="00640990"/>
    <w:rsid w:val="0064140B"/>
    <w:rsid w:val="00641C05"/>
    <w:rsid w:val="0064323A"/>
    <w:rsid w:val="00643609"/>
    <w:rsid w:val="006451D2"/>
    <w:rsid w:val="00645E34"/>
    <w:rsid w:val="00646B93"/>
    <w:rsid w:val="00646D21"/>
    <w:rsid w:val="00650E31"/>
    <w:rsid w:val="006527C1"/>
    <w:rsid w:val="00652F77"/>
    <w:rsid w:val="006551D3"/>
    <w:rsid w:val="006559A9"/>
    <w:rsid w:val="006560CC"/>
    <w:rsid w:val="00660AAD"/>
    <w:rsid w:val="0066134B"/>
    <w:rsid w:val="00661684"/>
    <w:rsid w:val="00662666"/>
    <w:rsid w:val="00662A25"/>
    <w:rsid w:val="00663671"/>
    <w:rsid w:val="00666100"/>
    <w:rsid w:val="00666542"/>
    <w:rsid w:val="00670F60"/>
    <w:rsid w:val="00671CA8"/>
    <w:rsid w:val="0067212E"/>
    <w:rsid w:val="0067465F"/>
    <w:rsid w:val="0068253B"/>
    <w:rsid w:val="00683EB2"/>
    <w:rsid w:val="00684488"/>
    <w:rsid w:val="00684CC9"/>
    <w:rsid w:val="00684E37"/>
    <w:rsid w:val="0068639C"/>
    <w:rsid w:val="00690959"/>
    <w:rsid w:val="006909F4"/>
    <w:rsid w:val="00690CA5"/>
    <w:rsid w:val="00691A1F"/>
    <w:rsid w:val="006A0136"/>
    <w:rsid w:val="006A22C1"/>
    <w:rsid w:val="006A5510"/>
    <w:rsid w:val="006A67F0"/>
    <w:rsid w:val="006A737C"/>
    <w:rsid w:val="006B07D8"/>
    <w:rsid w:val="006B1C9C"/>
    <w:rsid w:val="006B4681"/>
    <w:rsid w:val="006B4D0C"/>
    <w:rsid w:val="006B7406"/>
    <w:rsid w:val="006B76B5"/>
    <w:rsid w:val="006C1423"/>
    <w:rsid w:val="006C23ED"/>
    <w:rsid w:val="006C2E10"/>
    <w:rsid w:val="006C2FDF"/>
    <w:rsid w:val="006C6FE0"/>
    <w:rsid w:val="006D29B4"/>
    <w:rsid w:val="006D4411"/>
    <w:rsid w:val="006D4F98"/>
    <w:rsid w:val="006D5A2B"/>
    <w:rsid w:val="006D6017"/>
    <w:rsid w:val="006E79EA"/>
    <w:rsid w:val="006E7EE7"/>
    <w:rsid w:val="006F2191"/>
    <w:rsid w:val="006F229F"/>
    <w:rsid w:val="006F26FC"/>
    <w:rsid w:val="006F2C3C"/>
    <w:rsid w:val="006F3293"/>
    <w:rsid w:val="006F3420"/>
    <w:rsid w:val="006F4587"/>
    <w:rsid w:val="006F5EF6"/>
    <w:rsid w:val="006F6AE8"/>
    <w:rsid w:val="006F6EC2"/>
    <w:rsid w:val="0070103B"/>
    <w:rsid w:val="00702959"/>
    <w:rsid w:val="007031B2"/>
    <w:rsid w:val="00705341"/>
    <w:rsid w:val="00706200"/>
    <w:rsid w:val="00711803"/>
    <w:rsid w:val="00714D98"/>
    <w:rsid w:val="007163C4"/>
    <w:rsid w:val="00716B3B"/>
    <w:rsid w:val="00722986"/>
    <w:rsid w:val="00730664"/>
    <w:rsid w:val="00731074"/>
    <w:rsid w:val="00732063"/>
    <w:rsid w:val="00734DC0"/>
    <w:rsid w:val="00737E4F"/>
    <w:rsid w:val="0074466E"/>
    <w:rsid w:val="00745CC4"/>
    <w:rsid w:val="0074614B"/>
    <w:rsid w:val="00746CB7"/>
    <w:rsid w:val="00747432"/>
    <w:rsid w:val="00752FA0"/>
    <w:rsid w:val="007540DD"/>
    <w:rsid w:val="00757874"/>
    <w:rsid w:val="00757C4F"/>
    <w:rsid w:val="0076021C"/>
    <w:rsid w:val="007619EF"/>
    <w:rsid w:val="00761BAA"/>
    <w:rsid w:val="00762B8D"/>
    <w:rsid w:val="00762D11"/>
    <w:rsid w:val="007630BD"/>
    <w:rsid w:val="0076324B"/>
    <w:rsid w:val="00765080"/>
    <w:rsid w:val="00767517"/>
    <w:rsid w:val="007701F0"/>
    <w:rsid w:val="00772D59"/>
    <w:rsid w:val="00773833"/>
    <w:rsid w:val="0077440E"/>
    <w:rsid w:val="00775B00"/>
    <w:rsid w:val="00781320"/>
    <w:rsid w:val="007813DE"/>
    <w:rsid w:val="00782EF1"/>
    <w:rsid w:val="007852CA"/>
    <w:rsid w:val="00785C24"/>
    <w:rsid w:val="007867F6"/>
    <w:rsid w:val="0078713B"/>
    <w:rsid w:val="00787C5B"/>
    <w:rsid w:val="0079065D"/>
    <w:rsid w:val="007922ED"/>
    <w:rsid w:val="007926F0"/>
    <w:rsid w:val="00795B97"/>
    <w:rsid w:val="00795F3C"/>
    <w:rsid w:val="007A07A3"/>
    <w:rsid w:val="007A3374"/>
    <w:rsid w:val="007A4BF4"/>
    <w:rsid w:val="007A5165"/>
    <w:rsid w:val="007A5BB7"/>
    <w:rsid w:val="007A6188"/>
    <w:rsid w:val="007B19F8"/>
    <w:rsid w:val="007B2291"/>
    <w:rsid w:val="007B4E6B"/>
    <w:rsid w:val="007B591D"/>
    <w:rsid w:val="007C0469"/>
    <w:rsid w:val="007C28BE"/>
    <w:rsid w:val="007C43B0"/>
    <w:rsid w:val="007C67B7"/>
    <w:rsid w:val="007D2836"/>
    <w:rsid w:val="007D2AF8"/>
    <w:rsid w:val="007E0CD5"/>
    <w:rsid w:val="007E2250"/>
    <w:rsid w:val="007E2758"/>
    <w:rsid w:val="007E3A99"/>
    <w:rsid w:val="007E64CE"/>
    <w:rsid w:val="007E7992"/>
    <w:rsid w:val="007F0599"/>
    <w:rsid w:val="007F0BDD"/>
    <w:rsid w:val="007F1CE4"/>
    <w:rsid w:val="007F2F22"/>
    <w:rsid w:val="007F75E1"/>
    <w:rsid w:val="007F7804"/>
    <w:rsid w:val="00801184"/>
    <w:rsid w:val="008013F0"/>
    <w:rsid w:val="00802BFD"/>
    <w:rsid w:val="008044DD"/>
    <w:rsid w:val="00804FCC"/>
    <w:rsid w:val="00805B30"/>
    <w:rsid w:val="00807288"/>
    <w:rsid w:val="00811A72"/>
    <w:rsid w:val="00811B60"/>
    <w:rsid w:val="008128C1"/>
    <w:rsid w:val="00812946"/>
    <w:rsid w:val="00815DE8"/>
    <w:rsid w:val="008160A5"/>
    <w:rsid w:val="00817A27"/>
    <w:rsid w:val="008235B8"/>
    <w:rsid w:val="00824C9F"/>
    <w:rsid w:val="00830456"/>
    <w:rsid w:val="008314FB"/>
    <w:rsid w:val="00833D14"/>
    <w:rsid w:val="00833E55"/>
    <w:rsid w:val="00834455"/>
    <w:rsid w:val="00834785"/>
    <w:rsid w:val="0083634F"/>
    <w:rsid w:val="00837325"/>
    <w:rsid w:val="008437C2"/>
    <w:rsid w:val="00843CFF"/>
    <w:rsid w:val="00845C40"/>
    <w:rsid w:val="008513AF"/>
    <w:rsid w:val="00851821"/>
    <w:rsid w:val="00852FA0"/>
    <w:rsid w:val="0085329A"/>
    <w:rsid w:val="008534F5"/>
    <w:rsid w:val="008566E3"/>
    <w:rsid w:val="008566F1"/>
    <w:rsid w:val="008618DD"/>
    <w:rsid w:val="00862570"/>
    <w:rsid w:val="0086377E"/>
    <w:rsid w:val="00863CB2"/>
    <w:rsid w:val="00865E5F"/>
    <w:rsid w:val="00870918"/>
    <w:rsid w:val="008712E0"/>
    <w:rsid w:val="0087147C"/>
    <w:rsid w:val="008717C6"/>
    <w:rsid w:val="0087191F"/>
    <w:rsid w:val="00872129"/>
    <w:rsid w:val="00877038"/>
    <w:rsid w:val="00877B23"/>
    <w:rsid w:val="00880EAF"/>
    <w:rsid w:val="008826B4"/>
    <w:rsid w:val="008826C8"/>
    <w:rsid w:val="00892618"/>
    <w:rsid w:val="00894786"/>
    <w:rsid w:val="00896146"/>
    <w:rsid w:val="00896E76"/>
    <w:rsid w:val="008A10C2"/>
    <w:rsid w:val="008A1D99"/>
    <w:rsid w:val="008A5AF9"/>
    <w:rsid w:val="008A5E75"/>
    <w:rsid w:val="008A62A5"/>
    <w:rsid w:val="008B0C35"/>
    <w:rsid w:val="008B1087"/>
    <w:rsid w:val="008B140A"/>
    <w:rsid w:val="008B400E"/>
    <w:rsid w:val="008B4BE3"/>
    <w:rsid w:val="008B5C43"/>
    <w:rsid w:val="008B64C2"/>
    <w:rsid w:val="008B7D36"/>
    <w:rsid w:val="008C01C8"/>
    <w:rsid w:val="008C0C96"/>
    <w:rsid w:val="008C1961"/>
    <w:rsid w:val="008C43C3"/>
    <w:rsid w:val="008C46DB"/>
    <w:rsid w:val="008C59EF"/>
    <w:rsid w:val="008C5DC0"/>
    <w:rsid w:val="008C68F4"/>
    <w:rsid w:val="008C7C02"/>
    <w:rsid w:val="008D051F"/>
    <w:rsid w:val="008D1D29"/>
    <w:rsid w:val="008D2E8B"/>
    <w:rsid w:val="008D58FC"/>
    <w:rsid w:val="008D7D28"/>
    <w:rsid w:val="008E0305"/>
    <w:rsid w:val="008E32D2"/>
    <w:rsid w:val="008E37E8"/>
    <w:rsid w:val="008E4B93"/>
    <w:rsid w:val="008E4F32"/>
    <w:rsid w:val="008E5FAE"/>
    <w:rsid w:val="008E70EA"/>
    <w:rsid w:val="008F0ABC"/>
    <w:rsid w:val="008F0D4D"/>
    <w:rsid w:val="008F1D69"/>
    <w:rsid w:val="008F368B"/>
    <w:rsid w:val="008F5D6D"/>
    <w:rsid w:val="008F7950"/>
    <w:rsid w:val="008F7F16"/>
    <w:rsid w:val="00900A1A"/>
    <w:rsid w:val="00903E4A"/>
    <w:rsid w:val="00904A37"/>
    <w:rsid w:val="00904AA2"/>
    <w:rsid w:val="009056A0"/>
    <w:rsid w:val="00906F54"/>
    <w:rsid w:val="00910697"/>
    <w:rsid w:val="009108C8"/>
    <w:rsid w:val="00911933"/>
    <w:rsid w:val="0091399E"/>
    <w:rsid w:val="0091653C"/>
    <w:rsid w:val="00920FA8"/>
    <w:rsid w:val="00921A18"/>
    <w:rsid w:val="00923A31"/>
    <w:rsid w:val="009274E4"/>
    <w:rsid w:val="00927A95"/>
    <w:rsid w:val="00927D19"/>
    <w:rsid w:val="00931BCA"/>
    <w:rsid w:val="00931D41"/>
    <w:rsid w:val="0093253C"/>
    <w:rsid w:val="0093387F"/>
    <w:rsid w:val="00935E5C"/>
    <w:rsid w:val="009377DF"/>
    <w:rsid w:val="00937A56"/>
    <w:rsid w:val="00940ADC"/>
    <w:rsid w:val="0094116A"/>
    <w:rsid w:val="00941EDC"/>
    <w:rsid w:val="00946547"/>
    <w:rsid w:val="009476D9"/>
    <w:rsid w:val="00950B9D"/>
    <w:rsid w:val="00950D9E"/>
    <w:rsid w:val="009529AB"/>
    <w:rsid w:val="00953058"/>
    <w:rsid w:val="00954581"/>
    <w:rsid w:val="00954D03"/>
    <w:rsid w:val="0095544F"/>
    <w:rsid w:val="00955D3D"/>
    <w:rsid w:val="00957390"/>
    <w:rsid w:val="0096239C"/>
    <w:rsid w:val="00962C19"/>
    <w:rsid w:val="00963F1A"/>
    <w:rsid w:val="009640A9"/>
    <w:rsid w:val="009641A1"/>
    <w:rsid w:val="00965766"/>
    <w:rsid w:val="0096716A"/>
    <w:rsid w:val="00967F77"/>
    <w:rsid w:val="00970CE5"/>
    <w:rsid w:val="00971D75"/>
    <w:rsid w:val="00973338"/>
    <w:rsid w:val="009740B2"/>
    <w:rsid w:val="00974AFE"/>
    <w:rsid w:val="00975C7D"/>
    <w:rsid w:val="009773B5"/>
    <w:rsid w:val="00981405"/>
    <w:rsid w:val="00981A65"/>
    <w:rsid w:val="00984559"/>
    <w:rsid w:val="0098672F"/>
    <w:rsid w:val="00990515"/>
    <w:rsid w:val="009930BF"/>
    <w:rsid w:val="00993D20"/>
    <w:rsid w:val="00996486"/>
    <w:rsid w:val="009A07DA"/>
    <w:rsid w:val="009A1817"/>
    <w:rsid w:val="009A1DAA"/>
    <w:rsid w:val="009A2DC5"/>
    <w:rsid w:val="009A31AA"/>
    <w:rsid w:val="009A3BE8"/>
    <w:rsid w:val="009A3F98"/>
    <w:rsid w:val="009A58B8"/>
    <w:rsid w:val="009A5B67"/>
    <w:rsid w:val="009A666C"/>
    <w:rsid w:val="009A707E"/>
    <w:rsid w:val="009B0CA4"/>
    <w:rsid w:val="009B1964"/>
    <w:rsid w:val="009B3AEA"/>
    <w:rsid w:val="009B59F7"/>
    <w:rsid w:val="009B6C5A"/>
    <w:rsid w:val="009B6D17"/>
    <w:rsid w:val="009C0E31"/>
    <w:rsid w:val="009D0E48"/>
    <w:rsid w:val="009D3C52"/>
    <w:rsid w:val="009D48A5"/>
    <w:rsid w:val="009D4945"/>
    <w:rsid w:val="009D52B3"/>
    <w:rsid w:val="009D5D10"/>
    <w:rsid w:val="009D7291"/>
    <w:rsid w:val="009D78C8"/>
    <w:rsid w:val="009E0878"/>
    <w:rsid w:val="009E143E"/>
    <w:rsid w:val="009E2C64"/>
    <w:rsid w:val="009E2F00"/>
    <w:rsid w:val="009E7263"/>
    <w:rsid w:val="009F3260"/>
    <w:rsid w:val="009F69E2"/>
    <w:rsid w:val="009F7B00"/>
    <w:rsid w:val="009F7FDE"/>
    <w:rsid w:val="009F7FFC"/>
    <w:rsid w:val="00A00932"/>
    <w:rsid w:val="00A02909"/>
    <w:rsid w:val="00A057DE"/>
    <w:rsid w:val="00A065CE"/>
    <w:rsid w:val="00A07167"/>
    <w:rsid w:val="00A1012E"/>
    <w:rsid w:val="00A13EA7"/>
    <w:rsid w:val="00A14C50"/>
    <w:rsid w:val="00A14F15"/>
    <w:rsid w:val="00A163BA"/>
    <w:rsid w:val="00A16F01"/>
    <w:rsid w:val="00A16FC3"/>
    <w:rsid w:val="00A22DC2"/>
    <w:rsid w:val="00A24A69"/>
    <w:rsid w:val="00A24C75"/>
    <w:rsid w:val="00A25C01"/>
    <w:rsid w:val="00A25F27"/>
    <w:rsid w:val="00A2622B"/>
    <w:rsid w:val="00A32CA2"/>
    <w:rsid w:val="00A33FC4"/>
    <w:rsid w:val="00A411F9"/>
    <w:rsid w:val="00A41C28"/>
    <w:rsid w:val="00A420F0"/>
    <w:rsid w:val="00A42102"/>
    <w:rsid w:val="00A42ACA"/>
    <w:rsid w:val="00A43844"/>
    <w:rsid w:val="00A45040"/>
    <w:rsid w:val="00A46590"/>
    <w:rsid w:val="00A472A4"/>
    <w:rsid w:val="00A478D4"/>
    <w:rsid w:val="00A51F99"/>
    <w:rsid w:val="00A5281B"/>
    <w:rsid w:val="00A54A76"/>
    <w:rsid w:val="00A55D61"/>
    <w:rsid w:val="00A630FB"/>
    <w:rsid w:val="00A63D5B"/>
    <w:rsid w:val="00A6569D"/>
    <w:rsid w:val="00A66D50"/>
    <w:rsid w:val="00A675ED"/>
    <w:rsid w:val="00A678E9"/>
    <w:rsid w:val="00A67B23"/>
    <w:rsid w:val="00A67CA1"/>
    <w:rsid w:val="00A67CE2"/>
    <w:rsid w:val="00A714D1"/>
    <w:rsid w:val="00A717B4"/>
    <w:rsid w:val="00A71AA2"/>
    <w:rsid w:val="00A71C27"/>
    <w:rsid w:val="00A773C8"/>
    <w:rsid w:val="00A81868"/>
    <w:rsid w:val="00A85B71"/>
    <w:rsid w:val="00A87E52"/>
    <w:rsid w:val="00A900C6"/>
    <w:rsid w:val="00A91589"/>
    <w:rsid w:val="00A91B74"/>
    <w:rsid w:val="00A92001"/>
    <w:rsid w:val="00A92F42"/>
    <w:rsid w:val="00A937CF"/>
    <w:rsid w:val="00A94FD0"/>
    <w:rsid w:val="00A96455"/>
    <w:rsid w:val="00AA10B7"/>
    <w:rsid w:val="00AA3162"/>
    <w:rsid w:val="00AA39A0"/>
    <w:rsid w:val="00AA4745"/>
    <w:rsid w:val="00AA5DD7"/>
    <w:rsid w:val="00AA5FE4"/>
    <w:rsid w:val="00AA662E"/>
    <w:rsid w:val="00AB0FFB"/>
    <w:rsid w:val="00AC05D4"/>
    <w:rsid w:val="00AC1894"/>
    <w:rsid w:val="00AC3704"/>
    <w:rsid w:val="00AC4593"/>
    <w:rsid w:val="00AC4AE4"/>
    <w:rsid w:val="00AC4CDE"/>
    <w:rsid w:val="00AC7E94"/>
    <w:rsid w:val="00AD40C6"/>
    <w:rsid w:val="00AD57C3"/>
    <w:rsid w:val="00AD6073"/>
    <w:rsid w:val="00AD6B88"/>
    <w:rsid w:val="00AD74D8"/>
    <w:rsid w:val="00AE0512"/>
    <w:rsid w:val="00AE07BF"/>
    <w:rsid w:val="00AE0D79"/>
    <w:rsid w:val="00AE2592"/>
    <w:rsid w:val="00AE3265"/>
    <w:rsid w:val="00AE3600"/>
    <w:rsid w:val="00AE3DDF"/>
    <w:rsid w:val="00AE561D"/>
    <w:rsid w:val="00AE79C1"/>
    <w:rsid w:val="00AF0A26"/>
    <w:rsid w:val="00AF3785"/>
    <w:rsid w:val="00AF431E"/>
    <w:rsid w:val="00AF5683"/>
    <w:rsid w:val="00AF6A52"/>
    <w:rsid w:val="00AF70C0"/>
    <w:rsid w:val="00AF70D9"/>
    <w:rsid w:val="00AF7139"/>
    <w:rsid w:val="00B0017B"/>
    <w:rsid w:val="00B0052C"/>
    <w:rsid w:val="00B00D5F"/>
    <w:rsid w:val="00B00DA7"/>
    <w:rsid w:val="00B06254"/>
    <w:rsid w:val="00B07292"/>
    <w:rsid w:val="00B107F3"/>
    <w:rsid w:val="00B11371"/>
    <w:rsid w:val="00B118E6"/>
    <w:rsid w:val="00B13AF5"/>
    <w:rsid w:val="00B14066"/>
    <w:rsid w:val="00B1419C"/>
    <w:rsid w:val="00B14E4C"/>
    <w:rsid w:val="00B14FEA"/>
    <w:rsid w:val="00B161ED"/>
    <w:rsid w:val="00B164C7"/>
    <w:rsid w:val="00B16BC2"/>
    <w:rsid w:val="00B17D50"/>
    <w:rsid w:val="00B2052B"/>
    <w:rsid w:val="00B228B6"/>
    <w:rsid w:val="00B22EDA"/>
    <w:rsid w:val="00B23324"/>
    <w:rsid w:val="00B253EF"/>
    <w:rsid w:val="00B25573"/>
    <w:rsid w:val="00B26099"/>
    <w:rsid w:val="00B27189"/>
    <w:rsid w:val="00B279A8"/>
    <w:rsid w:val="00B30F5B"/>
    <w:rsid w:val="00B33C2B"/>
    <w:rsid w:val="00B34405"/>
    <w:rsid w:val="00B373B9"/>
    <w:rsid w:val="00B373E9"/>
    <w:rsid w:val="00B37634"/>
    <w:rsid w:val="00B37DFF"/>
    <w:rsid w:val="00B42D88"/>
    <w:rsid w:val="00B42ED3"/>
    <w:rsid w:val="00B44020"/>
    <w:rsid w:val="00B441AE"/>
    <w:rsid w:val="00B462FE"/>
    <w:rsid w:val="00B51B9B"/>
    <w:rsid w:val="00B54EFF"/>
    <w:rsid w:val="00B56B21"/>
    <w:rsid w:val="00B60B81"/>
    <w:rsid w:val="00B6493E"/>
    <w:rsid w:val="00B6653C"/>
    <w:rsid w:val="00B66C5B"/>
    <w:rsid w:val="00B67F37"/>
    <w:rsid w:val="00B710F2"/>
    <w:rsid w:val="00B740D9"/>
    <w:rsid w:val="00B74E1A"/>
    <w:rsid w:val="00B76C9C"/>
    <w:rsid w:val="00B8037C"/>
    <w:rsid w:val="00B80D50"/>
    <w:rsid w:val="00B82803"/>
    <w:rsid w:val="00B84899"/>
    <w:rsid w:val="00B86393"/>
    <w:rsid w:val="00B869FB"/>
    <w:rsid w:val="00B90480"/>
    <w:rsid w:val="00B937ED"/>
    <w:rsid w:val="00B96338"/>
    <w:rsid w:val="00B977D7"/>
    <w:rsid w:val="00BA1B72"/>
    <w:rsid w:val="00BA5251"/>
    <w:rsid w:val="00BA689A"/>
    <w:rsid w:val="00BA6F50"/>
    <w:rsid w:val="00BB0344"/>
    <w:rsid w:val="00BB2D3E"/>
    <w:rsid w:val="00BB5115"/>
    <w:rsid w:val="00BB5544"/>
    <w:rsid w:val="00BB70B2"/>
    <w:rsid w:val="00BC1BDB"/>
    <w:rsid w:val="00BC1D2C"/>
    <w:rsid w:val="00BC7306"/>
    <w:rsid w:val="00BC7630"/>
    <w:rsid w:val="00BD2DAF"/>
    <w:rsid w:val="00BD40B3"/>
    <w:rsid w:val="00BD6C0C"/>
    <w:rsid w:val="00BE02D0"/>
    <w:rsid w:val="00BE0DC4"/>
    <w:rsid w:val="00BE2112"/>
    <w:rsid w:val="00BE45AA"/>
    <w:rsid w:val="00BE4D22"/>
    <w:rsid w:val="00BE5A82"/>
    <w:rsid w:val="00BF4D58"/>
    <w:rsid w:val="00BF5587"/>
    <w:rsid w:val="00BF604C"/>
    <w:rsid w:val="00C05B70"/>
    <w:rsid w:val="00C07D5B"/>
    <w:rsid w:val="00C11FB4"/>
    <w:rsid w:val="00C13BD9"/>
    <w:rsid w:val="00C14268"/>
    <w:rsid w:val="00C16703"/>
    <w:rsid w:val="00C17406"/>
    <w:rsid w:val="00C17D9B"/>
    <w:rsid w:val="00C208B0"/>
    <w:rsid w:val="00C314A7"/>
    <w:rsid w:val="00C33E8D"/>
    <w:rsid w:val="00C343A1"/>
    <w:rsid w:val="00C364F5"/>
    <w:rsid w:val="00C43F4B"/>
    <w:rsid w:val="00C5563D"/>
    <w:rsid w:val="00C55736"/>
    <w:rsid w:val="00C57CAE"/>
    <w:rsid w:val="00C620F8"/>
    <w:rsid w:val="00C66A8F"/>
    <w:rsid w:val="00C67E99"/>
    <w:rsid w:val="00C7191A"/>
    <w:rsid w:val="00C72309"/>
    <w:rsid w:val="00C72BDF"/>
    <w:rsid w:val="00C738AE"/>
    <w:rsid w:val="00C758D7"/>
    <w:rsid w:val="00C76B23"/>
    <w:rsid w:val="00C777AB"/>
    <w:rsid w:val="00C80F1A"/>
    <w:rsid w:val="00C82680"/>
    <w:rsid w:val="00C82CA3"/>
    <w:rsid w:val="00C83EA8"/>
    <w:rsid w:val="00C84FE6"/>
    <w:rsid w:val="00C8590C"/>
    <w:rsid w:val="00C85AB9"/>
    <w:rsid w:val="00C870FA"/>
    <w:rsid w:val="00C87B17"/>
    <w:rsid w:val="00C9195D"/>
    <w:rsid w:val="00C933BE"/>
    <w:rsid w:val="00C9461A"/>
    <w:rsid w:val="00C947DD"/>
    <w:rsid w:val="00CA11A9"/>
    <w:rsid w:val="00CA2D3F"/>
    <w:rsid w:val="00CA3062"/>
    <w:rsid w:val="00CA5D5A"/>
    <w:rsid w:val="00CA5F2F"/>
    <w:rsid w:val="00CA7612"/>
    <w:rsid w:val="00CA7AA2"/>
    <w:rsid w:val="00CB212D"/>
    <w:rsid w:val="00CB21A5"/>
    <w:rsid w:val="00CB3C1E"/>
    <w:rsid w:val="00CB4097"/>
    <w:rsid w:val="00CB5E88"/>
    <w:rsid w:val="00CB6767"/>
    <w:rsid w:val="00CB6868"/>
    <w:rsid w:val="00CC1044"/>
    <w:rsid w:val="00CC218A"/>
    <w:rsid w:val="00CC3393"/>
    <w:rsid w:val="00CC6135"/>
    <w:rsid w:val="00CC7235"/>
    <w:rsid w:val="00CC77AA"/>
    <w:rsid w:val="00CC7BF4"/>
    <w:rsid w:val="00CD0B01"/>
    <w:rsid w:val="00CD419B"/>
    <w:rsid w:val="00CE16AC"/>
    <w:rsid w:val="00CE202B"/>
    <w:rsid w:val="00CE30A0"/>
    <w:rsid w:val="00CE3EBF"/>
    <w:rsid w:val="00CE4D8A"/>
    <w:rsid w:val="00CE53A4"/>
    <w:rsid w:val="00CE6228"/>
    <w:rsid w:val="00CF02EA"/>
    <w:rsid w:val="00CF03C0"/>
    <w:rsid w:val="00CF0760"/>
    <w:rsid w:val="00CF31BA"/>
    <w:rsid w:val="00CF77BB"/>
    <w:rsid w:val="00D00FEF"/>
    <w:rsid w:val="00D02366"/>
    <w:rsid w:val="00D02375"/>
    <w:rsid w:val="00D0626E"/>
    <w:rsid w:val="00D0672B"/>
    <w:rsid w:val="00D07237"/>
    <w:rsid w:val="00D11958"/>
    <w:rsid w:val="00D16140"/>
    <w:rsid w:val="00D2162C"/>
    <w:rsid w:val="00D23140"/>
    <w:rsid w:val="00D25738"/>
    <w:rsid w:val="00D27E4F"/>
    <w:rsid w:val="00D30094"/>
    <w:rsid w:val="00D326CD"/>
    <w:rsid w:val="00D3462A"/>
    <w:rsid w:val="00D34819"/>
    <w:rsid w:val="00D3579D"/>
    <w:rsid w:val="00D35DBE"/>
    <w:rsid w:val="00D406C1"/>
    <w:rsid w:val="00D410A2"/>
    <w:rsid w:val="00D4244C"/>
    <w:rsid w:val="00D42F0B"/>
    <w:rsid w:val="00D433B8"/>
    <w:rsid w:val="00D4449F"/>
    <w:rsid w:val="00D44D75"/>
    <w:rsid w:val="00D44DB5"/>
    <w:rsid w:val="00D44F7D"/>
    <w:rsid w:val="00D45522"/>
    <w:rsid w:val="00D50891"/>
    <w:rsid w:val="00D53792"/>
    <w:rsid w:val="00D57B8D"/>
    <w:rsid w:val="00D60583"/>
    <w:rsid w:val="00D63485"/>
    <w:rsid w:val="00D63CDD"/>
    <w:rsid w:val="00D64635"/>
    <w:rsid w:val="00D668AB"/>
    <w:rsid w:val="00D702CA"/>
    <w:rsid w:val="00D7625E"/>
    <w:rsid w:val="00D76376"/>
    <w:rsid w:val="00D76BD6"/>
    <w:rsid w:val="00D8186E"/>
    <w:rsid w:val="00D8365B"/>
    <w:rsid w:val="00D83D9C"/>
    <w:rsid w:val="00D85881"/>
    <w:rsid w:val="00D86D33"/>
    <w:rsid w:val="00D87232"/>
    <w:rsid w:val="00D91581"/>
    <w:rsid w:val="00D9184D"/>
    <w:rsid w:val="00D93E92"/>
    <w:rsid w:val="00D952AF"/>
    <w:rsid w:val="00D95487"/>
    <w:rsid w:val="00D9711C"/>
    <w:rsid w:val="00D97AF0"/>
    <w:rsid w:val="00DA0E13"/>
    <w:rsid w:val="00DA0FB4"/>
    <w:rsid w:val="00DA1B57"/>
    <w:rsid w:val="00DA355F"/>
    <w:rsid w:val="00DA384F"/>
    <w:rsid w:val="00DA4327"/>
    <w:rsid w:val="00DA4870"/>
    <w:rsid w:val="00DA5742"/>
    <w:rsid w:val="00DB0BF0"/>
    <w:rsid w:val="00DB1056"/>
    <w:rsid w:val="00DB1B6C"/>
    <w:rsid w:val="00DB226B"/>
    <w:rsid w:val="00DB2A82"/>
    <w:rsid w:val="00DB448F"/>
    <w:rsid w:val="00DB4FE6"/>
    <w:rsid w:val="00DC439D"/>
    <w:rsid w:val="00DC4B24"/>
    <w:rsid w:val="00DC4F84"/>
    <w:rsid w:val="00DC5318"/>
    <w:rsid w:val="00DC6B5A"/>
    <w:rsid w:val="00DC6FAE"/>
    <w:rsid w:val="00DD0ACE"/>
    <w:rsid w:val="00DD1449"/>
    <w:rsid w:val="00DD6D21"/>
    <w:rsid w:val="00DE08CB"/>
    <w:rsid w:val="00DE28F6"/>
    <w:rsid w:val="00DE4540"/>
    <w:rsid w:val="00DE4912"/>
    <w:rsid w:val="00DF204D"/>
    <w:rsid w:val="00DF2F8D"/>
    <w:rsid w:val="00DF487E"/>
    <w:rsid w:val="00DF5C65"/>
    <w:rsid w:val="00DF70E2"/>
    <w:rsid w:val="00DF7E12"/>
    <w:rsid w:val="00E013C8"/>
    <w:rsid w:val="00E0246C"/>
    <w:rsid w:val="00E034A2"/>
    <w:rsid w:val="00E03706"/>
    <w:rsid w:val="00E0427F"/>
    <w:rsid w:val="00E047B6"/>
    <w:rsid w:val="00E04DC6"/>
    <w:rsid w:val="00E0587E"/>
    <w:rsid w:val="00E10D82"/>
    <w:rsid w:val="00E10F83"/>
    <w:rsid w:val="00E114AB"/>
    <w:rsid w:val="00E12C1D"/>
    <w:rsid w:val="00E17B65"/>
    <w:rsid w:val="00E20CAF"/>
    <w:rsid w:val="00E20F59"/>
    <w:rsid w:val="00E2216F"/>
    <w:rsid w:val="00E22B9C"/>
    <w:rsid w:val="00E23D5C"/>
    <w:rsid w:val="00E25AD3"/>
    <w:rsid w:val="00E30F57"/>
    <w:rsid w:val="00E346CB"/>
    <w:rsid w:val="00E353D7"/>
    <w:rsid w:val="00E355E1"/>
    <w:rsid w:val="00E36979"/>
    <w:rsid w:val="00E379D0"/>
    <w:rsid w:val="00E41596"/>
    <w:rsid w:val="00E41929"/>
    <w:rsid w:val="00E41956"/>
    <w:rsid w:val="00E4315E"/>
    <w:rsid w:val="00E45B32"/>
    <w:rsid w:val="00E500BE"/>
    <w:rsid w:val="00E504ED"/>
    <w:rsid w:val="00E5234F"/>
    <w:rsid w:val="00E57C98"/>
    <w:rsid w:val="00E60090"/>
    <w:rsid w:val="00E637C5"/>
    <w:rsid w:val="00E63C90"/>
    <w:rsid w:val="00E66E02"/>
    <w:rsid w:val="00E67738"/>
    <w:rsid w:val="00E70F38"/>
    <w:rsid w:val="00E72321"/>
    <w:rsid w:val="00E7382A"/>
    <w:rsid w:val="00E74310"/>
    <w:rsid w:val="00E75148"/>
    <w:rsid w:val="00E75166"/>
    <w:rsid w:val="00E7652E"/>
    <w:rsid w:val="00E80687"/>
    <w:rsid w:val="00E82492"/>
    <w:rsid w:val="00E87057"/>
    <w:rsid w:val="00E87C25"/>
    <w:rsid w:val="00E90223"/>
    <w:rsid w:val="00E91CA6"/>
    <w:rsid w:val="00E92529"/>
    <w:rsid w:val="00E93D1F"/>
    <w:rsid w:val="00E94ECE"/>
    <w:rsid w:val="00E9658B"/>
    <w:rsid w:val="00E975A8"/>
    <w:rsid w:val="00EA3EAB"/>
    <w:rsid w:val="00EA68F6"/>
    <w:rsid w:val="00EB2204"/>
    <w:rsid w:val="00EB3926"/>
    <w:rsid w:val="00EB4BA1"/>
    <w:rsid w:val="00EB4E33"/>
    <w:rsid w:val="00EB5020"/>
    <w:rsid w:val="00EC0A70"/>
    <w:rsid w:val="00EC4360"/>
    <w:rsid w:val="00EC4BD7"/>
    <w:rsid w:val="00EC4D56"/>
    <w:rsid w:val="00EC65E8"/>
    <w:rsid w:val="00EC6E4C"/>
    <w:rsid w:val="00EC744B"/>
    <w:rsid w:val="00ED62B5"/>
    <w:rsid w:val="00ED6BD5"/>
    <w:rsid w:val="00ED6D0E"/>
    <w:rsid w:val="00EE0F0A"/>
    <w:rsid w:val="00EE18DF"/>
    <w:rsid w:val="00EE40DE"/>
    <w:rsid w:val="00EE5136"/>
    <w:rsid w:val="00EE632D"/>
    <w:rsid w:val="00EE7815"/>
    <w:rsid w:val="00EE7A19"/>
    <w:rsid w:val="00EF4DAD"/>
    <w:rsid w:val="00EF7180"/>
    <w:rsid w:val="00EF72DD"/>
    <w:rsid w:val="00F00194"/>
    <w:rsid w:val="00F00ECD"/>
    <w:rsid w:val="00F02C3B"/>
    <w:rsid w:val="00F031DC"/>
    <w:rsid w:val="00F11270"/>
    <w:rsid w:val="00F11401"/>
    <w:rsid w:val="00F115A5"/>
    <w:rsid w:val="00F119A7"/>
    <w:rsid w:val="00F136AE"/>
    <w:rsid w:val="00F14BE2"/>
    <w:rsid w:val="00F158F7"/>
    <w:rsid w:val="00F16E05"/>
    <w:rsid w:val="00F17097"/>
    <w:rsid w:val="00F174A9"/>
    <w:rsid w:val="00F20D37"/>
    <w:rsid w:val="00F2137E"/>
    <w:rsid w:val="00F21745"/>
    <w:rsid w:val="00F2196B"/>
    <w:rsid w:val="00F21985"/>
    <w:rsid w:val="00F246E3"/>
    <w:rsid w:val="00F24E9E"/>
    <w:rsid w:val="00F25176"/>
    <w:rsid w:val="00F26484"/>
    <w:rsid w:val="00F2679C"/>
    <w:rsid w:val="00F33859"/>
    <w:rsid w:val="00F3414D"/>
    <w:rsid w:val="00F353AE"/>
    <w:rsid w:val="00F40FFF"/>
    <w:rsid w:val="00F4121B"/>
    <w:rsid w:val="00F41E95"/>
    <w:rsid w:val="00F427AD"/>
    <w:rsid w:val="00F43817"/>
    <w:rsid w:val="00F447CE"/>
    <w:rsid w:val="00F45140"/>
    <w:rsid w:val="00F45CA3"/>
    <w:rsid w:val="00F475A5"/>
    <w:rsid w:val="00F47C18"/>
    <w:rsid w:val="00F50B08"/>
    <w:rsid w:val="00F52B1F"/>
    <w:rsid w:val="00F53018"/>
    <w:rsid w:val="00F56300"/>
    <w:rsid w:val="00F6678E"/>
    <w:rsid w:val="00F74422"/>
    <w:rsid w:val="00F76216"/>
    <w:rsid w:val="00F77B84"/>
    <w:rsid w:val="00F82008"/>
    <w:rsid w:val="00F82BA6"/>
    <w:rsid w:val="00F82F7A"/>
    <w:rsid w:val="00F8627B"/>
    <w:rsid w:val="00F87607"/>
    <w:rsid w:val="00F90FD5"/>
    <w:rsid w:val="00F92FF5"/>
    <w:rsid w:val="00F93D82"/>
    <w:rsid w:val="00F94B45"/>
    <w:rsid w:val="00F9627D"/>
    <w:rsid w:val="00F9641F"/>
    <w:rsid w:val="00FA381E"/>
    <w:rsid w:val="00FA3E64"/>
    <w:rsid w:val="00FA7770"/>
    <w:rsid w:val="00FB0ACC"/>
    <w:rsid w:val="00FB1534"/>
    <w:rsid w:val="00FB2355"/>
    <w:rsid w:val="00FB5688"/>
    <w:rsid w:val="00FB7BE8"/>
    <w:rsid w:val="00FC19AE"/>
    <w:rsid w:val="00FC3194"/>
    <w:rsid w:val="00FC41E1"/>
    <w:rsid w:val="00FC62BB"/>
    <w:rsid w:val="00FC79D7"/>
    <w:rsid w:val="00FD0F43"/>
    <w:rsid w:val="00FD10F0"/>
    <w:rsid w:val="00FD1D17"/>
    <w:rsid w:val="00FD3E96"/>
    <w:rsid w:val="00FD41B9"/>
    <w:rsid w:val="00FD4890"/>
    <w:rsid w:val="00FD791D"/>
    <w:rsid w:val="00FE638D"/>
    <w:rsid w:val="00FF285C"/>
    <w:rsid w:val="00FF29F9"/>
    <w:rsid w:val="00FF3116"/>
    <w:rsid w:val="00FF3343"/>
    <w:rsid w:val="00FF4A09"/>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31FE"/>
  <w15:docId w15:val="{8139FBFE-C8B5-46FD-9319-3B40BD76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673"/>
    <w:rPr>
      <w:rFonts w:ascii="Arial" w:hAnsi="Arial" w:cs="Arial"/>
    </w:rPr>
  </w:style>
  <w:style w:type="paragraph" w:styleId="Heading2">
    <w:name w:val="heading 2"/>
    <w:basedOn w:val="Normal"/>
    <w:link w:val="Heading2Char"/>
    <w:uiPriority w:val="9"/>
    <w:qFormat/>
    <w:rsid w:val="00AF5683"/>
    <w:pPr>
      <w:spacing w:before="100" w:beforeAutospacing="1" w:after="15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6B88"/>
    <w:pPr>
      <w:ind w:left="720"/>
      <w:contextualSpacing/>
    </w:pPr>
  </w:style>
  <w:style w:type="paragraph" w:styleId="BalloonText">
    <w:name w:val="Balloon Text"/>
    <w:basedOn w:val="Normal"/>
    <w:link w:val="BalloonTextChar"/>
    <w:uiPriority w:val="99"/>
    <w:semiHidden/>
    <w:unhideWhenUsed/>
    <w:rsid w:val="00B2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99"/>
    <w:rPr>
      <w:rFonts w:ascii="Tahoma" w:hAnsi="Tahoma" w:cs="Tahoma"/>
      <w:sz w:val="16"/>
      <w:szCs w:val="16"/>
    </w:rPr>
  </w:style>
  <w:style w:type="paragraph" w:styleId="NormalWeb">
    <w:name w:val="Normal (Web)"/>
    <w:basedOn w:val="Normal"/>
    <w:uiPriority w:val="99"/>
    <w:semiHidden/>
    <w:unhideWhenUsed/>
    <w:rsid w:val="00587A7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F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139"/>
    <w:rPr>
      <w:rFonts w:ascii="Arial" w:hAnsi="Arial" w:cs="Arial"/>
    </w:rPr>
  </w:style>
  <w:style w:type="paragraph" w:styleId="Footer">
    <w:name w:val="footer"/>
    <w:basedOn w:val="Normal"/>
    <w:link w:val="FooterChar"/>
    <w:uiPriority w:val="99"/>
    <w:unhideWhenUsed/>
    <w:rsid w:val="00AF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139"/>
    <w:rPr>
      <w:rFonts w:ascii="Arial" w:hAnsi="Arial" w:cs="Arial"/>
    </w:rPr>
  </w:style>
  <w:style w:type="paragraph" w:customStyle="1" w:styleId="Default">
    <w:name w:val="Default"/>
    <w:rsid w:val="008A10C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68253B"/>
    <w:rPr>
      <w:color w:val="auto"/>
    </w:rPr>
  </w:style>
  <w:style w:type="character" w:customStyle="1" w:styleId="BodyTextChar">
    <w:name w:val="Body Text Char"/>
    <w:basedOn w:val="DefaultParagraphFont"/>
    <w:link w:val="BodyText"/>
    <w:uiPriority w:val="99"/>
    <w:rsid w:val="0068253B"/>
    <w:rPr>
      <w:rFonts w:ascii="Times New Roman" w:hAnsi="Times New Roman" w:cs="Times New Roman"/>
      <w:sz w:val="24"/>
      <w:szCs w:val="24"/>
    </w:rPr>
  </w:style>
  <w:style w:type="paragraph" w:styleId="PlainText">
    <w:name w:val="Plain Text"/>
    <w:basedOn w:val="Normal"/>
    <w:link w:val="PlainTextChar"/>
    <w:uiPriority w:val="99"/>
    <w:semiHidden/>
    <w:unhideWhenUsed/>
    <w:rsid w:val="003F0828"/>
    <w:pPr>
      <w:spacing w:after="0" w:line="240" w:lineRule="auto"/>
    </w:pPr>
    <w:rPr>
      <w:rFonts w:cstheme="minorBidi"/>
      <w:sz w:val="24"/>
      <w:szCs w:val="21"/>
    </w:rPr>
  </w:style>
  <w:style w:type="character" w:customStyle="1" w:styleId="PlainTextChar">
    <w:name w:val="Plain Text Char"/>
    <w:basedOn w:val="DefaultParagraphFont"/>
    <w:link w:val="PlainText"/>
    <w:uiPriority w:val="99"/>
    <w:semiHidden/>
    <w:rsid w:val="003F0828"/>
    <w:rPr>
      <w:rFonts w:ascii="Arial" w:hAnsi="Arial"/>
      <w:sz w:val="24"/>
      <w:szCs w:val="21"/>
    </w:rPr>
  </w:style>
  <w:style w:type="table" w:styleId="TableGrid">
    <w:name w:val="Table Grid"/>
    <w:basedOn w:val="TableNormal"/>
    <w:uiPriority w:val="59"/>
    <w:rsid w:val="00544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90515"/>
    <w:rPr>
      <w:color w:val="0000FF"/>
      <w:u w:val="single"/>
    </w:rPr>
  </w:style>
  <w:style w:type="character" w:styleId="FollowedHyperlink">
    <w:name w:val="FollowedHyperlink"/>
    <w:basedOn w:val="DefaultParagraphFont"/>
    <w:uiPriority w:val="99"/>
    <w:semiHidden/>
    <w:unhideWhenUsed/>
    <w:rsid w:val="00D34819"/>
    <w:rPr>
      <w:color w:val="800080" w:themeColor="followedHyperlink"/>
      <w:u w:val="single"/>
    </w:rPr>
  </w:style>
  <w:style w:type="character" w:styleId="Emphasis">
    <w:name w:val="Emphasis"/>
    <w:basedOn w:val="DefaultParagraphFont"/>
    <w:uiPriority w:val="20"/>
    <w:qFormat/>
    <w:rsid w:val="00624F51"/>
    <w:rPr>
      <w:b/>
      <w:bCs/>
      <w:i w:val="0"/>
      <w:iCs w:val="0"/>
    </w:rPr>
  </w:style>
  <w:style w:type="character" w:customStyle="1" w:styleId="st1">
    <w:name w:val="st1"/>
    <w:basedOn w:val="DefaultParagraphFont"/>
    <w:rsid w:val="00624F51"/>
  </w:style>
  <w:style w:type="character" w:styleId="UnresolvedMention">
    <w:name w:val="Unresolved Mention"/>
    <w:basedOn w:val="DefaultParagraphFont"/>
    <w:uiPriority w:val="99"/>
    <w:semiHidden/>
    <w:unhideWhenUsed/>
    <w:rsid w:val="009E7263"/>
    <w:rPr>
      <w:color w:val="808080"/>
      <w:shd w:val="clear" w:color="auto" w:fill="E6E6E6"/>
    </w:rPr>
  </w:style>
  <w:style w:type="character" w:customStyle="1" w:styleId="ListParagraphChar">
    <w:name w:val="List Paragraph Char"/>
    <w:basedOn w:val="DefaultParagraphFont"/>
    <w:link w:val="ListParagraph"/>
    <w:uiPriority w:val="34"/>
    <w:rsid w:val="0087147C"/>
    <w:rPr>
      <w:rFonts w:ascii="Arial" w:hAnsi="Arial" w:cs="Arial"/>
    </w:rPr>
  </w:style>
  <w:style w:type="character" w:customStyle="1" w:styleId="Heading2Char">
    <w:name w:val="Heading 2 Char"/>
    <w:basedOn w:val="DefaultParagraphFont"/>
    <w:link w:val="Heading2"/>
    <w:uiPriority w:val="9"/>
    <w:rsid w:val="00AF5683"/>
    <w:rPr>
      <w:rFonts w:ascii="Times New Roman" w:eastAsia="Times New Roman" w:hAnsi="Times New Roman" w:cs="Times New Roman"/>
      <w:b/>
      <w:bCs/>
      <w:sz w:val="36"/>
      <w:szCs w:val="36"/>
    </w:rPr>
  </w:style>
  <w:style w:type="character" w:styleId="Strong">
    <w:name w:val="Strong"/>
    <w:basedOn w:val="DefaultParagraphFont"/>
    <w:uiPriority w:val="22"/>
    <w:qFormat/>
    <w:rsid w:val="00AF5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120">
      <w:bodyDiv w:val="1"/>
      <w:marLeft w:val="0"/>
      <w:marRight w:val="0"/>
      <w:marTop w:val="0"/>
      <w:marBottom w:val="0"/>
      <w:divBdr>
        <w:top w:val="none" w:sz="0" w:space="0" w:color="auto"/>
        <w:left w:val="none" w:sz="0" w:space="0" w:color="auto"/>
        <w:bottom w:val="none" w:sz="0" w:space="0" w:color="auto"/>
        <w:right w:val="none" w:sz="0" w:space="0" w:color="auto"/>
      </w:divBdr>
    </w:div>
    <w:div w:id="43723324">
      <w:bodyDiv w:val="1"/>
      <w:marLeft w:val="0"/>
      <w:marRight w:val="0"/>
      <w:marTop w:val="0"/>
      <w:marBottom w:val="0"/>
      <w:divBdr>
        <w:top w:val="none" w:sz="0" w:space="0" w:color="auto"/>
        <w:left w:val="none" w:sz="0" w:space="0" w:color="auto"/>
        <w:bottom w:val="none" w:sz="0" w:space="0" w:color="auto"/>
        <w:right w:val="none" w:sz="0" w:space="0" w:color="auto"/>
      </w:divBdr>
      <w:divsChild>
        <w:div w:id="391196068">
          <w:marLeft w:val="547"/>
          <w:marRight w:val="0"/>
          <w:marTop w:val="62"/>
          <w:marBottom w:val="0"/>
          <w:divBdr>
            <w:top w:val="none" w:sz="0" w:space="0" w:color="auto"/>
            <w:left w:val="none" w:sz="0" w:space="0" w:color="auto"/>
            <w:bottom w:val="none" w:sz="0" w:space="0" w:color="auto"/>
            <w:right w:val="none" w:sz="0" w:space="0" w:color="auto"/>
          </w:divBdr>
        </w:div>
        <w:div w:id="2115974259">
          <w:marLeft w:val="547"/>
          <w:marRight w:val="0"/>
          <w:marTop w:val="62"/>
          <w:marBottom w:val="0"/>
          <w:divBdr>
            <w:top w:val="none" w:sz="0" w:space="0" w:color="auto"/>
            <w:left w:val="none" w:sz="0" w:space="0" w:color="auto"/>
            <w:bottom w:val="none" w:sz="0" w:space="0" w:color="auto"/>
            <w:right w:val="none" w:sz="0" w:space="0" w:color="auto"/>
          </w:divBdr>
        </w:div>
        <w:div w:id="977078082">
          <w:marLeft w:val="547"/>
          <w:marRight w:val="0"/>
          <w:marTop w:val="62"/>
          <w:marBottom w:val="0"/>
          <w:divBdr>
            <w:top w:val="none" w:sz="0" w:space="0" w:color="auto"/>
            <w:left w:val="none" w:sz="0" w:space="0" w:color="auto"/>
            <w:bottom w:val="none" w:sz="0" w:space="0" w:color="auto"/>
            <w:right w:val="none" w:sz="0" w:space="0" w:color="auto"/>
          </w:divBdr>
        </w:div>
      </w:divsChild>
    </w:div>
    <w:div w:id="50736147">
      <w:bodyDiv w:val="1"/>
      <w:marLeft w:val="0"/>
      <w:marRight w:val="0"/>
      <w:marTop w:val="0"/>
      <w:marBottom w:val="0"/>
      <w:divBdr>
        <w:top w:val="none" w:sz="0" w:space="0" w:color="auto"/>
        <w:left w:val="none" w:sz="0" w:space="0" w:color="auto"/>
        <w:bottom w:val="none" w:sz="0" w:space="0" w:color="auto"/>
        <w:right w:val="none" w:sz="0" w:space="0" w:color="auto"/>
      </w:divBdr>
    </w:div>
    <w:div w:id="66732442">
      <w:bodyDiv w:val="1"/>
      <w:marLeft w:val="0"/>
      <w:marRight w:val="0"/>
      <w:marTop w:val="0"/>
      <w:marBottom w:val="0"/>
      <w:divBdr>
        <w:top w:val="none" w:sz="0" w:space="0" w:color="auto"/>
        <w:left w:val="none" w:sz="0" w:space="0" w:color="auto"/>
        <w:bottom w:val="none" w:sz="0" w:space="0" w:color="auto"/>
        <w:right w:val="none" w:sz="0" w:space="0" w:color="auto"/>
      </w:divBdr>
    </w:div>
    <w:div w:id="75640213">
      <w:bodyDiv w:val="1"/>
      <w:marLeft w:val="0"/>
      <w:marRight w:val="0"/>
      <w:marTop w:val="0"/>
      <w:marBottom w:val="0"/>
      <w:divBdr>
        <w:top w:val="none" w:sz="0" w:space="0" w:color="auto"/>
        <w:left w:val="none" w:sz="0" w:space="0" w:color="auto"/>
        <w:bottom w:val="none" w:sz="0" w:space="0" w:color="auto"/>
        <w:right w:val="none" w:sz="0" w:space="0" w:color="auto"/>
      </w:divBdr>
      <w:divsChild>
        <w:div w:id="24059653">
          <w:marLeft w:val="0"/>
          <w:marRight w:val="0"/>
          <w:marTop w:val="0"/>
          <w:marBottom w:val="0"/>
          <w:divBdr>
            <w:top w:val="none" w:sz="0" w:space="0" w:color="auto"/>
            <w:left w:val="none" w:sz="0" w:space="0" w:color="auto"/>
            <w:bottom w:val="none" w:sz="0" w:space="0" w:color="auto"/>
            <w:right w:val="none" w:sz="0" w:space="0" w:color="auto"/>
          </w:divBdr>
          <w:divsChild>
            <w:div w:id="1249727651">
              <w:marLeft w:val="0"/>
              <w:marRight w:val="0"/>
              <w:marTop w:val="0"/>
              <w:marBottom w:val="0"/>
              <w:divBdr>
                <w:top w:val="none" w:sz="0" w:space="0" w:color="auto"/>
                <w:left w:val="none" w:sz="0" w:space="0" w:color="auto"/>
                <w:bottom w:val="none" w:sz="0" w:space="0" w:color="auto"/>
                <w:right w:val="none" w:sz="0" w:space="0" w:color="auto"/>
              </w:divBdr>
              <w:divsChild>
                <w:div w:id="101995558">
                  <w:marLeft w:val="0"/>
                  <w:marRight w:val="0"/>
                  <w:marTop w:val="0"/>
                  <w:marBottom w:val="0"/>
                  <w:divBdr>
                    <w:top w:val="none" w:sz="0" w:space="0" w:color="auto"/>
                    <w:left w:val="none" w:sz="0" w:space="0" w:color="auto"/>
                    <w:bottom w:val="none" w:sz="0" w:space="0" w:color="auto"/>
                    <w:right w:val="none" w:sz="0" w:space="0" w:color="auto"/>
                  </w:divBdr>
                  <w:divsChild>
                    <w:div w:id="1621181855">
                      <w:marLeft w:val="0"/>
                      <w:marRight w:val="0"/>
                      <w:marTop w:val="0"/>
                      <w:marBottom w:val="0"/>
                      <w:divBdr>
                        <w:top w:val="none" w:sz="0" w:space="0" w:color="auto"/>
                        <w:left w:val="none" w:sz="0" w:space="0" w:color="auto"/>
                        <w:bottom w:val="none" w:sz="0" w:space="0" w:color="auto"/>
                        <w:right w:val="none" w:sz="0" w:space="0" w:color="auto"/>
                      </w:divBdr>
                      <w:divsChild>
                        <w:div w:id="2105687544">
                          <w:marLeft w:val="0"/>
                          <w:marRight w:val="0"/>
                          <w:marTop w:val="0"/>
                          <w:marBottom w:val="0"/>
                          <w:divBdr>
                            <w:top w:val="none" w:sz="0" w:space="0" w:color="auto"/>
                            <w:left w:val="none" w:sz="0" w:space="0" w:color="auto"/>
                            <w:bottom w:val="none" w:sz="0" w:space="0" w:color="auto"/>
                            <w:right w:val="none" w:sz="0" w:space="0" w:color="auto"/>
                          </w:divBdr>
                          <w:divsChild>
                            <w:div w:id="4430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5981">
      <w:bodyDiv w:val="1"/>
      <w:marLeft w:val="0"/>
      <w:marRight w:val="0"/>
      <w:marTop w:val="0"/>
      <w:marBottom w:val="0"/>
      <w:divBdr>
        <w:top w:val="none" w:sz="0" w:space="0" w:color="auto"/>
        <w:left w:val="none" w:sz="0" w:space="0" w:color="auto"/>
        <w:bottom w:val="none" w:sz="0" w:space="0" w:color="auto"/>
        <w:right w:val="none" w:sz="0" w:space="0" w:color="auto"/>
      </w:divBdr>
      <w:divsChild>
        <w:div w:id="1677268830">
          <w:marLeft w:val="1166"/>
          <w:marRight w:val="0"/>
          <w:marTop w:val="77"/>
          <w:marBottom w:val="0"/>
          <w:divBdr>
            <w:top w:val="none" w:sz="0" w:space="0" w:color="auto"/>
            <w:left w:val="none" w:sz="0" w:space="0" w:color="auto"/>
            <w:bottom w:val="none" w:sz="0" w:space="0" w:color="auto"/>
            <w:right w:val="none" w:sz="0" w:space="0" w:color="auto"/>
          </w:divBdr>
        </w:div>
        <w:div w:id="1487013896">
          <w:marLeft w:val="1166"/>
          <w:marRight w:val="0"/>
          <w:marTop w:val="77"/>
          <w:marBottom w:val="0"/>
          <w:divBdr>
            <w:top w:val="none" w:sz="0" w:space="0" w:color="auto"/>
            <w:left w:val="none" w:sz="0" w:space="0" w:color="auto"/>
            <w:bottom w:val="none" w:sz="0" w:space="0" w:color="auto"/>
            <w:right w:val="none" w:sz="0" w:space="0" w:color="auto"/>
          </w:divBdr>
        </w:div>
        <w:div w:id="1635330882">
          <w:marLeft w:val="1166"/>
          <w:marRight w:val="0"/>
          <w:marTop w:val="77"/>
          <w:marBottom w:val="0"/>
          <w:divBdr>
            <w:top w:val="none" w:sz="0" w:space="0" w:color="auto"/>
            <w:left w:val="none" w:sz="0" w:space="0" w:color="auto"/>
            <w:bottom w:val="none" w:sz="0" w:space="0" w:color="auto"/>
            <w:right w:val="none" w:sz="0" w:space="0" w:color="auto"/>
          </w:divBdr>
        </w:div>
      </w:divsChild>
    </w:div>
    <w:div w:id="167789819">
      <w:bodyDiv w:val="1"/>
      <w:marLeft w:val="0"/>
      <w:marRight w:val="0"/>
      <w:marTop w:val="0"/>
      <w:marBottom w:val="0"/>
      <w:divBdr>
        <w:top w:val="none" w:sz="0" w:space="0" w:color="auto"/>
        <w:left w:val="none" w:sz="0" w:space="0" w:color="auto"/>
        <w:bottom w:val="none" w:sz="0" w:space="0" w:color="auto"/>
        <w:right w:val="none" w:sz="0" w:space="0" w:color="auto"/>
      </w:divBdr>
      <w:divsChild>
        <w:div w:id="74403131">
          <w:marLeft w:val="547"/>
          <w:marRight w:val="0"/>
          <w:marTop w:val="144"/>
          <w:marBottom w:val="0"/>
          <w:divBdr>
            <w:top w:val="none" w:sz="0" w:space="0" w:color="auto"/>
            <w:left w:val="none" w:sz="0" w:space="0" w:color="auto"/>
            <w:bottom w:val="none" w:sz="0" w:space="0" w:color="auto"/>
            <w:right w:val="none" w:sz="0" w:space="0" w:color="auto"/>
          </w:divBdr>
        </w:div>
        <w:div w:id="1806124313">
          <w:marLeft w:val="1800"/>
          <w:marRight w:val="0"/>
          <w:marTop w:val="91"/>
          <w:marBottom w:val="0"/>
          <w:divBdr>
            <w:top w:val="none" w:sz="0" w:space="0" w:color="auto"/>
            <w:left w:val="none" w:sz="0" w:space="0" w:color="auto"/>
            <w:bottom w:val="none" w:sz="0" w:space="0" w:color="auto"/>
            <w:right w:val="none" w:sz="0" w:space="0" w:color="auto"/>
          </w:divBdr>
        </w:div>
        <w:div w:id="1921912587">
          <w:marLeft w:val="1800"/>
          <w:marRight w:val="0"/>
          <w:marTop w:val="91"/>
          <w:marBottom w:val="0"/>
          <w:divBdr>
            <w:top w:val="none" w:sz="0" w:space="0" w:color="auto"/>
            <w:left w:val="none" w:sz="0" w:space="0" w:color="auto"/>
            <w:bottom w:val="none" w:sz="0" w:space="0" w:color="auto"/>
            <w:right w:val="none" w:sz="0" w:space="0" w:color="auto"/>
          </w:divBdr>
        </w:div>
        <w:div w:id="702025602">
          <w:marLeft w:val="1800"/>
          <w:marRight w:val="0"/>
          <w:marTop w:val="91"/>
          <w:marBottom w:val="0"/>
          <w:divBdr>
            <w:top w:val="none" w:sz="0" w:space="0" w:color="auto"/>
            <w:left w:val="none" w:sz="0" w:space="0" w:color="auto"/>
            <w:bottom w:val="none" w:sz="0" w:space="0" w:color="auto"/>
            <w:right w:val="none" w:sz="0" w:space="0" w:color="auto"/>
          </w:divBdr>
        </w:div>
        <w:div w:id="2115585991">
          <w:marLeft w:val="2520"/>
          <w:marRight w:val="0"/>
          <w:marTop w:val="82"/>
          <w:marBottom w:val="0"/>
          <w:divBdr>
            <w:top w:val="none" w:sz="0" w:space="0" w:color="auto"/>
            <w:left w:val="none" w:sz="0" w:space="0" w:color="auto"/>
            <w:bottom w:val="none" w:sz="0" w:space="0" w:color="auto"/>
            <w:right w:val="none" w:sz="0" w:space="0" w:color="auto"/>
          </w:divBdr>
        </w:div>
        <w:div w:id="1188373204">
          <w:marLeft w:val="2520"/>
          <w:marRight w:val="0"/>
          <w:marTop w:val="82"/>
          <w:marBottom w:val="0"/>
          <w:divBdr>
            <w:top w:val="none" w:sz="0" w:space="0" w:color="auto"/>
            <w:left w:val="none" w:sz="0" w:space="0" w:color="auto"/>
            <w:bottom w:val="none" w:sz="0" w:space="0" w:color="auto"/>
            <w:right w:val="none" w:sz="0" w:space="0" w:color="auto"/>
          </w:divBdr>
        </w:div>
        <w:div w:id="529339570">
          <w:marLeft w:val="547"/>
          <w:marRight w:val="0"/>
          <w:marTop w:val="144"/>
          <w:marBottom w:val="0"/>
          <w:divBdr>
            <w:top w:val="none" w:sz="0" w:space="0" w:color="auto"/>
            <w:left w:val="none" w:sz="0" w:space="0" w:color="auto"/>
            <w:bottom w:val="none" w:sz="0" w:space="0" w:color="auto"/>
            <w:right w:val="none" w:sz="0" w:space="0" w:color="auto"/>
          </w:divBdr>
        </w:div>
      </w:divsChild>
    </w:div>
    <w:div w:id="171652042">
      <w:bodyDiv w:val="1"/>
      <w:marLeft w:val="0"/>
      <w:marRight w:val="0"/>
      <w:marTop w:val="0"/>
      <w:marBottom w:val="0"/>
      <w:divBdr>
        <w:top w:val="none" w:sz="0" w:space="0" w:color="auto"/>
        <w:left w:val="none" w:sz="0" w:space="0" w:color="auto"/>
        <w:bottom w:val="none" w:sz="0" w:space="0" w:color="auto"/>
        <w:right w:val="none" w:sz="0" w:space="0" w:color="auto"/>
      </w:divBdr>
      <w:divsChild>
        <w:div w:id="2102992567">
          <w:marLeft w:val="360"/>
          <w:marRight w:val="0"/>
          <w:marTop w:val="0"/>
          <w:marBottom w:val="0"/>
          <w:divBdr>
            <w:top w:val="none" w:sz="0" w:space="0" w:color="auto"/>
            <w:left w:val="none" w:sz="0" w:space="0" w:color="auto"/>
            <w:bottom w:val="none" w:sz="0" w:space="0" w:color="auto"/>
            <w:right w:val="none" w:sz="0" w:space="0" w:color="auto"/>
          </w:divBdr>
        </w:div>
        <w:div w:id="1434781299">
          <w:marLeft w:val="734"/>
          <w:marRight w:val="0"/>
          <w:marTop w:val="0"/>
          <w:marBottom w:val="0"/>
          <w:divBdr>
            <w:top w:val="none" w:sz="0" w:space="0" w:color="auto"/>
            <w:left w:val="none" w:sz="0" w:space="0" w:color="auto"/>
            <w:bottom w:val="none" w:sz="0" w:space="0" w:color="auto"/>
            <w:right w:val="none" w:sz="0" w:space="0" w:color="auto"/>
          </w:divBdr>
        </w:div>
        <w:div w:id="108404138">
          <w:marLeft w:val="1080"/>
          <w:marRight w:val="0"/>
          <w:marTop w:val="0"/>
          <w:marBottom w:val="0"/>
          <w:divBdr>
            <w:top w:val="none" w:sz="0" w:space="0" w:color="auto"/>
            <w:left w:val="none" w:sz="0" w:space="0" w:color="auto"/>
            <w:bottom w:val="none" w:sz="0" w:space="0" w:color="auto"/>
            <w:right w:val="none" w:sz="0" w:space="0" w:color="auto"/>
          </w:divBdr>
        </w:div>
        <w:div w:id="627928874">
          <w:marLeft w:val="1080"/>
          <w:marRight w:val="0"/>
          <w:marTop w:val="0"/>
          <w:marBottom w:val="0"/>
          <w:divBdr>
            <w:top w:val="none" w:sz="0" w:space="0" w:color="auto"/>
            <w:left w:val="none" w:sz="0" w:space="0" w:color="auto"/>
            <w:bottom w:val="none" w:sz="0" w:space="0" w:color="auto"/>
            <w:right w:val="none" w:sz="0" w:space="0" w:color="auto"/>
          </w:divBdr>
        </w:div>
        <w:div w:id="1485200649">
          <w:marLeft w:val="1080"/>
          <w:marRight w:val="0"/>
          <w:marTop w:val="0"/>
          <w:marBottom w:val="0"/>
          <w:divBdr>
            <w:top w:val="none" w:sz="0" w:space="0" w:color="auto"/>
            <w:left w:val="none" w:sz="0" w:space="0" w:color="auto"/>
            <w:bottom w:val="none" w:sz="0" w:space="0" w:color="auto"/>
            <w:right w:val="none" w:sz="0" w:space="0" w:color="auto"/>
          </w:divBdr>
        </w:div>
        <w:div w:id="1052122022">
          <w:marLeft w:val="1080"/>
          <w:marRight w:val="0"/>
          <w:marTop w:val="0"/>
          <w:marBottom w:val="0"/>
          <w:divBdr>
            <w:top w:val="none" w:sz="0" w:space="0" w:color="auto"/>
            <w:left w:val="none" w:sz="0" w:space="0" w:color="auto"/>
            <w:bottom w:val="none" w:sz="0" w:space="0" w:color="auto"/>
            <w:right w:val="none" w:sz="0" w:space="0" w:color="auto"/>
          </w:divBdr>
        </w:div>
        <w:div w:id="1358387139">
          <w:marLeft w:val="734"/>
          <w:marRight w:val="0"/>
          <w:marTop w:val="0"/>
          <w:marBottom w:val="0"/>
          <w:divBdr>
            <w:top w:val="none" w:sz="0" w:space="0" w:color="auto"/>
            <w:left w:val="none" w:sz="0" w:space="0" w:color="auto"/>
            <w:bottom w:val="none" w:sz="0" w:space="0" w:color="auto"/>
            <w:right w:val="none" w:sz="0" w:space="0" w:color="auto"/>
          </w:divBdr>
        </w:div>
        <w:div w:id="41176294">
          <w:marLeft w:val="1080"/>
          <w:marRight w:val="0"/>
          <w:marTop w:val="0"/>
          <w:marBottom w:val="0"/>
          <w:divBdr>
            <w:top w:val="none" w:sz="0" w:space="0" w:color="auto"/>
            <w:left w:val="none" w:sz="0" w:space="0" w:color="auto"/>
            <w:bottom w:val="none" w:sz="0" w:space="0" w:color="auto"/>
            <w:right w:val="none" w:sz="0" w:space="0" w:color="auto"/>
          </w:divBdr>
        </w:div>
        <w:div w:id="606040130">
          <w:marLeft w:val="1080"/>
          <w:marRight w:val="0"/>
          <w:marTop w:val="0"/>
          <w:marBottom w:val="0"/>
          <w:divBdr>
            <w:top w:val="none" w:sz="0" w:space="0" w:color="auto"/>
            <w:left w:val="none" w:sz="0" w:space="0" w:color="auto"/>
            <w:bottom w:val="none" w:sz="0" w:space="0" w:color="auto"/>
            <w:right w:val="none" w:sz="0" w:space="0" w:color="auto"/>
          </w:divBdr>
        </w:div>
        <w:div w:id="1202014864">
          <w:marLeft w:val="1440"/>
          <w:marRight w:val="0"/>
          <w:marTop w:val="0"/>
          <w:marBottom w:val="0"/>
          <w:divBdr>
            <w:top w:val="none" w:sz="0" w:space="0" w:color="auto"/>
            <w:left w:val="none" w:sz="0" w:space="0" w:color="auto"/>
            <w:bottom w:val="none" w:sz="0" w:space="0" w:color="auto"/>
            <w:right w:val="none" w:sz="0" w:space="0" w:color="auto"/>
          </w:divBdr>
        </w:div>
        <w:div w:id="275452164">
          <w:marLeft w:val="1440"/>
          <w:marRight w:val="0"/>
          <w:marTop w:val="0"/>
          <w:marBottom w:val="0"/>
          <w:divBdr>
            <w:top w:val="none" w:sz="0" w:space="0" w:color="auto"/>
            <w:left w:val="none" w:sz="0" w:space="0" w:color="auto"/>
            <w:bottom w:val="none" w:sz="0" w:space="0" w:color="auto"/>
            <w:right w:val="none" w:sz="0" w:space="0" w:color="auto"/>
          </w:divBdr>
        </w:div>
        <w:div w:id="1391147862">
          <w:marLeft w:val="1440"/>
          <w:marRight w:val="0"/>
          <w:marTop w:val="0"/>
          <w:marBottom w:val="0"/>
          <w:divBdr>
            <w:top w:val="none" w:sz="0" w:space="0" w:color="auto"/>
            <w:left w:val="none" w:sz="0" w:space="0" w:color="auto"/>
            <w:bottom w:val="none" w:sz="0" w:space="0" w:color="auto"/>
            <w:right w:val="none" w:sz="0" w:space="0" w:color="auto"/>
          </w:divBdr>
        </w:div>
        <w:div w:id="2131824319">
          <w:marLeft w:val="1080"/>
          <w:marRight w:val="0"/>
          <w:marTop w:val="0"/>
          <w:marBottom w:val="0"/>
          <w:divBdr>
            <w:top w:val="none" w:sz="0" w:space="0" w:color="auto"/>
            <w:left w:val="none" w:sz="0" w:space="0" w:color="auto"/>
            <w:bottom w:val="none" w:sz="0" w:space="0" w:color="auto"/>
            <w:right w:val="none" w:sz="0" w:space="0" w:color="auto"/>
          </w:divBdr>
        </w:div>
        <w:div w:id="948202282">
          <w:marLeft w:val="360"/>
          <w:marRight w:val="0"/>
          <w:marTop w:val="0"/>
          <w:marBottom w:val="0"/>
          <w:divBdr>
            <w:top w:val="none" w:sz="0" w:space="0" w:color="auto"/>
            <w:left w:val="none" w:sz="0" w:space="0" w:color="auto"/>
            <w:bottom w:val="none" w:sz="0" w:space="0" w:color="auto"/>
            <w:right w:val="none" w:sz="0" w:space="0" w:color="auto"/>
          </w:divBdr>
        </w:div>
        <w:div w:id="1285961830">
          <w:marLeft w:val="1080"/>
          <w:marRight w:val="0"/>
          <w:marTop w:val="0"/>
          <w:marBottom w:val="0"/>
          <w:divBdr>
            <w:top w:val="none" w:sz="0" w:space="0" w:color="auto"/>
            <w:left w:val="none" w:sz="0" w:space="0" w:color="auto"/>
            <w:bottom w:val="none" w:sz="0" w:space="0" w:color="auto"/>
            <w:right w:val="none" w:sz="0" w:space="0" w:color="auto"/>
          </w:divBdr>
        </w:div>
        <w:div w:id="674580146">
          <w:marLeft w:val="1080"/>
          <w:marRight w:val="0"/>
          <w:marTop w:val="0"/>
          <w:marBottom w:val="0"/>
          <w:divBdr>
            <w:top w:val="none" w:sz="0" w:space="0" w:color="auto"/>
            <w:left w:val="none" w:sz="0" w:space="0" w:color="auto"/>
            <w:bottom w:val="none" w:sz="0" w:space="0" w:color="auto"/>
            <w:right w:val="none" w:sz="0" w:space="0" w:color="auto"/>
          </w:divBdr>
        </w:div>
        <w:div w:id="1024014320">
          <w:marLeft w:val="1080"/>
          <w:marRight w:val="0"/>
          <w:marTop w:val="0"/>
          <w:marBottom w:val="0"/>
          <w:divBdr>
            <w:top w:val="none" w:sz="0" w:space="0" w:color="auto"/>
            <w:left w:val="none" w:sz="0" w:space="0" w:color="auto"/>
            <w:bottom w:val="none" w:sz="0" w:space="0" w:color="auto"/>
            <w:right w:val="none" w:sz="0" w:space="0" w:color="auto"/>
          </w:divBdr>
        </w:div>
        <w:div w:id="399136388">
          <w:marLeft w:val="1080"/>
          <w:marRight w:val="0"/>
          <w:marTop w:val="0"/>
          <w:marBottom w:val="0"/>
          <w:divBdr>
            <w:top w:val="none" w:sz="0" w:space="0" w:color="auto"/>
            <w:left w:val="none" w:sz="0" w:space="0" w:color="auto"/>
            <w:bottom w:val="none" w:sz="0" w:space="0" w:color="auto"/>
            <w:right w:val="none" w:sz="0" w:space="0" w:color="auto"/>
          </w:divBdr>
        </w:div>
        <w:div w:id="943725864">
          <w:marLeft w:val="1080"/>
          <w:marRight w:val="0"/>
          <w:marTop w:val="0"/>
          <w:marBottom w:val="0"/>
          <w:divBdr>
            <w:top w:val="none" w:sz="0" w:space="0" w:color="auto"/>
            <w:left w:val="none" w:sz="0" w:space="0" w:color="auto"/>
            <w:bottom w:val="none" w:sz="0" w:space="0" w:color="auto"/>
            <w:right w:val="none" w:sz="0" w:space="0" w:color="auto"/>
          </w:divBdr>
        </w:div>
        <w:div w:id="92018154">
          <w:marLeft w:val="1080"/>
          <w:marRight w:val="0"/>
          <w:marTop w:val="0"/>
          <w:marBottom w:val="0"/>
          <w:divBdr>
            <w:top w:val="none" w:sz="0" w:space="0" w:color="auto"/>
            <w:left w:val="none" w:sz="0" w:space="0" w:color="auto"/>
            <w:bottom w:val="none" w:sz="0" w:space="0" w:color="auto"/>
            <w:right w:val="none" w:sz="0" w:space="0" w:color="auto"/>
          </w:divBdr>
        </w:div>
        <w:div w:id="804006960">
          <w:marLeft w:val="1080"/>
          <w:marRight w:val="0"/>
          <w:marTop w:val="0"/>
          <w:marBottom w:val="0"/>
          <w:divBdr>
            <w:top w:val="none" w:sz="0" w:space="0" w:color="auto"/>
            <w:left w:val="none" w:sz="0" w:space="0" w:color="auto"/>
            <w:bottom w:val="none" w:sz="0" w:space="0" w:color="auto"/>
            <w:right w:val="none" w:sz="0" w:space="0" w:color="auto"/>
          </w:divBdr>
        </w:div>
        <w:div w:id="1041789277">
          <w:marLeft w:val="1080"/>
          <w:marRight w:val="0"/>
          <w:marTop w:val="0"/>
          <w:marBottom w:val="0"/>
          <w:divBdr>
            <w:top w:val="none" w:sz="0" w:space="0" w:color="auto"/>
            <w:left w:val="none" w:sz="0" w:space="0" w:color="auto"/>
            <w:bottom w:val="none" w:sz="0" w:space="0" w:color="auto"/>
            <w:right w:val="none" w:sz="0" w:space="0" w:color="auto"/>
          </w:divBdr>
        </w:div>
        <w:div w:id="470825127">
          <w:marLeft w:val="1080"/>
          <w:marRight w:val="0"/>
          <w:marTop w:val="0"/>
          <w:marBottom w:val="0"/>
          <w:divBdr>
            <w:top w:val="none" w:sz="0" w:space="0" w:color="auto"/>
            <w:left w:val="none" w:sz="0" w:space="0" w:color="auto"/>
            <w:bottom w:val="none" w:sz="0" w:space="0" w:color="auto"/>
            <w:right w:val="none" w:sz="0" w:space="0" w:color="auto"/>
          </w:divBdr>
        </w:div>
      </w:divsChild>
    </w:div>
    <w:div w:id="191917462">
      <w:bodyDiv w:val="1"/>
      <w:marLeft w:val="0"/>
      <w:marRight w:val="0"/>
      <w:marTop w:val="0"/>
      <w:marBottom w:val="0"/>
      <w:divBdr>
        <w:top w:val="none" w:sz="0" w:space="0" w:color="auto"/>
        <w:left w:val="none" w:sz="0" w:space="0" w:color="auto"/>
        <w:bottom w:val="none" w:sz="0" w:space="0" w:color="auto"/>
        <w:right w:val="none" w:sz="0" w:space="0" w:color="auto"/>
      </w:divBdr>
      <w:divsChild>
        <w:div w:id="35350298">
          <w:marLeft w:val="720"/>
          <w:marRight w:val="0"/>
          <w:marTop w:val="0"/>
          <w:marBottom w:val="0"/>
          <w:divBdr>
            <w:top w:val="none" w:sz="0" w:space="0" w:color="auto"/>
            <w:left w:val="none" w:sz="0" w:space="0" w:color="auto"/>
            <w:bottom w:val="none" w:sz="0" w:space="0" w:color="auto"/>
            <w:right w:val="none" w:sz="0" w:space="0" w:color="auto"/>
          </w:divBdr>
        </w:div>
        <w:div w:id="169759427">
          <w:marLeft w:val="720"/>
          <w:marRight w:val="0"/>
          <w:marTop w:val="0"/>
          <w:marBottom w:val="0"/>
          <w:divBdr>
            <w:top w:val="none" w:sz="0" w:space="0" w:color="auto"/>
            <w:left w:val="none" w:sz="0" w:space="0" w:color="auto"/>
            <w:bottom w:val="none" w:sz="0" w:space="0" w:color="auto"/>
            <w:right w:val="none" w:sz="0" w:space="0" w:color="auto"/>
          </w:divBdr>
        </w:div>
        <w:div w:id="323968654">
          <w:marLeft w:val="720"/>
          <w:marRight w:val="0"/>
          <w:marTop w:val="0"/>
          <w:marBottom w:val="0"/>
          <w:divBdr>
            <w:top w:val="none" w:sz="0" w:space="0" w:color="auto"/>
            <w:left w:val="none" w:sz="0" w:space="0" w:color="auto"/>
            <w:bottom w:val="none" w:sz="0" w:space="0" w:color="auto"/>
            <w:right w:val="none" w:sz="0" w:space="0" w:color="auto"/>
          </w:divBdr>
        </w:div>
        <w:div w:id="462578942">
          <w:marLeft w:val="720"/>
          <w:marRight w:val="0"/>
          <w:marTop w:val="0"/>
          <w:marBottom w:val="0"/>
          <w:divBdr>
            <w:top w:val="none" w:sz="0" w:space="0" w:color="auto"/>
            <w:left w:val="none" w:sz="0" w:space="0" w:color="auto"/>
            <w:bottom w:val="none" w:sz="0" w:space="0" w:color="auto"/>
            <w:right w:val="none" w:sz="0" w:space="0" w:color="auto"/>
          </w:divBdr>
        </w:div>
      </w:divsChild>
    </w:div>
    <w:div w:id="215315820">
      <w:bodyDiv w:val="1"/>
      <w:marLeft w:val="0"/>
      <w:marRight w:val="0"/>
      <w:marTop w:val="0"/>
      <w:marBottom w:val="0"/>
      <w:divBdr>
        <w:top w:val="none" w:sz="0" w:space="0" w:color="auto"/>
        <w:left w:val="none" w:sz="0" w:space="0" w:color="auto"/>
        <w:bottom w:val="none" w:sz="0" w:space="0" w:color="auto"/>
        <w:right w:val="none" w:sz="0" w:space="0" w:color="auto"/>
      </w:divBdr>
    </w:div>
    <w:div w:id="262109515">
      <w:bodyDiv w:val="1"/>
      <w:marLeft w:val="0"/>
      <w:marRight w:val="0"/>
      <w:marTop w:val="0"/>
      <w:marBottom w:val="0"/>
      <w:divBdr>
        <w:top w:val="none" w:sz="0" w:space="0" w:color="auto"/>
        <w:left w:val="none" w:sz="0" w:space="0" w:color="auto"/>
        <w:bottom w:val="none" w:sz="0" w:space="0" w:color="auto"/>
        <w:right w:val="none" w:sz="0" w:space="0" w:color="auto"/>
      </w:divBdr>
    </w:div>
    <w:div w:id="316298905">
      <w:bodyDiv w:val="1"/>
      <w:marLeft w:val="0"/>
      <w:marRight w:val="0"/>
      <w:marTop w:val="0"/>
      <w:marBottom w:val="0"/>
      <w:divBdr>
        <w:top w:val="none" w:sz="0" w:space="0" w:color="auto"/>
        <w:left w:val="none" w:sz="0" w:space="0" w:color="auto"/>
        <w:bottom w:val="none" w:sz="0" w:space="0" w:color="auto"/>
        <w:right w:val="none" w:sz="0" w:space="0" w:color="auto"/>
      </w:divBdr>
      <w:divsChild>
        <w:div w:id="1228803992">
          <w:marLeft w:val="1080"/>
          <w:marRight w:val="0"/>
          <w:marTop w:val="100"/>
          <w:marBottom w:val="0"/>
          <w:divBdr>
            <w:top w:val="none" w:sz="0" w:space="0" w:color="auto"/>
            <w:left w:val="none" w:sz="0" w:space="0" w:color="auto"/>
            <w:bottom w:val="none" w:sz="0" w:space="0" w:color="auto"/>
            <w:right w:val="none" w:sz="0" w:space="0" w:color="auto"/>
          </w:divBdr>
        </w:div>
        <w:div w:id="582030874">
          <w:marLeft w:val="1080"/>
          <w:marRight w:val="0"/>
          <w:marTop w:val="100"/>
          <w:marBottom w:val="0"/>
          <w:divBdr>
            <w:top w:val="none" w:sz="0" w:space="0" w:color="auto"/>
            <w:left w:val="none" w:sz="0" w:space="0" w:color="auto"/>
            <w:bottom w:val="none" w:sz="0" w:space="0" w:color="auto"/>
            <w:right w:val="none" w:sz="0" w:space="0" w:color="auto"/>
          </w:divBdr>
        </w:div>
        <w:div w:id="1711346379">
          <w:marLeft w:val="1800"/>
          <w:marRight w:val="0"/>
          <w:marTop w:val="100"/>
          <w:marBottom w:val="0"/>
          <w:divBdr>
            <w:top w:val="none" w:sz="0" w:space="0" w:color="auto"/>
            <w:left w:val="none" w:sz="0" w:space="0" w:color="auto"/>
            <w:bottom w:val="none" w:sz="0" w:space="0" w:color="auto"/>
            <w:right w:val="none" w:sz="0" w:space="0" w:color="auto"/>
          </w:divBdr>
        </w:div>
        <w:div w:id="1104157267">
          <w:marLeft w:val="1800"/>
          <w:marRight w:val="0"/>
          <w:marTop w:val="100"/>
          <w:marBottom w:val="0"/>
          <w:divBdr>
            <w:top w:val="none" w:sz="0" w:space="0" w:color="auto"/>
            <w:left w:val="none" w:sz="0" w:space="0" w:color="auto"/>
            <w:bottom w:val="none" w:sz="0" w:space="0" w:color="auto"/>
            <w:right w:val="none" w:sz="0" w:space="0" w:color="auto"/>
          </w:divBdr>
        </w:div>
        <w:div w:id="1891837533">
          <w:marLeft w:val="2520"/>
          <w:marRight w:val="0"/>
          <w:marTop w:val="100"/>
          <w:marBottom w:val="0"/>
          <w:divBdr>
            <w:top w:val="none" w:sz="0" w:space="0" w:color="auto"/>
            <w:left w:val="none" w:sz="0" w:space="0" w:color="auto"/>
            <w:bottom w:val="none" w:sz="0" w:space="0" w:color="auto"/>
            <w:right w:val="none" w:sz="0" w:space="0" w:color="auto"/>
          </w:divBdr>
        </w:div>
        <w:div w:id="2104375714">
          <w:marLeft w:val="2520"/>
          <w:marRight w:val="0"/>
          <w:marTop w:val="100"/>
          <w:marBottom w:val="0"/>
          <w:divBdr>
            <w:top w:val="none" w:sz="0" w:space="0" w:color="auto"/>
            <w:left w:val="none" w:sz="0" w:space="0" w:color="auto"/>
            <w:bottom w:val="none" w:sz="0" w:space="0" w:color="auto"/>
            <w:right w:val="none" w:sz="0" w:space="0" w:color="auto"/>
          </w:divBdr>
        </w:div>
        <w:div w:id="914439420">
          <w:marLeft w:val="1800"/>
          <w:marRight w:val="0"/>
          <w:marTop w:val="100"/>
          <w:marBottom w:val="0"/>
          <w:divBdr>
            <w:top w:val="none" w:sz="0" w:space="0" w:color="auto"/>
            <w:left w:val="none" w:sz="0" w:space="0" w:color="auto"/>
            <w:bottom w:val="none" w:sz="0" w:space="0" w:color="auto"/>
            <w:right w:val="none" w:sz="0" w:space="0" w:color="auto"/>
          </w:divBdr>
        </w:div>
        <w:div w:id="901407723">
          <w:marLeft w:val="1800"/>
          <w:marRight w:val="0"/>
          <w:marTop w:val="100"/>
          <w:marBottom w:val="0"/>
          <w:divBdr>
            <w:top w:val="none" w:sz="0" w:space="0" w:color="auto"/>
            <w:left w:val="none" w:sz="0" w:space="0" w:color="auto"/>
            <w:bottom w:val="none" w:sz="0" w:space="0" w:color="auto"/>
            <w:right w:val="none" w:sz="0" w:space="0" w:color="auto"/>
          </w:divBdr>
        </w:div>
        <w:div w:id="1783301020">
          <w:marLeft w:val="2520"/>
          <w:marRight w:val="0"/>
          <w:marTop w:val="100"/>
          <w:marBottom w:val="0"/>
          <w:divBdr>
            <w:top w:val="none" w:sz="0" w:space="0" w:color="auto"/>
            <w:left w:val="none" w:sz="0" w:space="0" w:color="auto"/>
            <w:bottom w:val="none" w:sz="0" w:space="0" w:color="auto"/>
            <w:right w:val="none" w:sz="0" w:space="0" w:color="auto"/>
          </w:divBdr>
        </w:div>
        <w:div w:id="1217862575">
          <w:marLeft w:val="2520"/>
          <w:marRight w:val="0"/>
          <w:marTop w:val="100"/>
          <w:marBottom w:val="0"/>
          <w:divBdr>
            <w:top w:val="none" w:sz="0" w:space="0" w:color="auto"/>
            <w:left w:val="none" w:sz="0" w:space="0" w:color="auto"/>
            <w:bottom w:val="none" w:sz="0" w:space="0" w:color="auto"/>
            <w:right w:val="none" w:sz="0" w:space="0" w:color="auto"/>
          </w:divBdr>
        </w:div>
        <w:div w:id="1214587254">
          <w:marLeft w:val="2520"/>
          <w:marRight w:val="0"/>
          <w:marTop w:val="100"/>
          <w:marBottom w:val="0"/>
          <w:divBdr>
            <w:top w:val="none" w:sz="0" w:space="0" w:color="auto"/>
            <w:left w:val="none" w:sz="0" w:space="0" w:color="auto"/>
            <w:bottom w:val="none" w:sz="0" w:space="0" w:color="auto"/>
            <w:right w:val="none" w:sz="0" w:space="0" w:color="auto"/>
          </w:divBdr>
        </w:div>
        <w:div w:id="2004818159">
          <w:marLeft w:val="2520"/>
          <w:marRight w:val="0"/>
          <w:marTop w:val="100"/>
          <w:marBottom w:val="0"/>
          <w:divBdr>
            <w:top w:val="none" w:sz="0" w:space="0" w:color="auto"/>
            <w:left w:val="none" w:sz="0" w:space="0" w:color="auto"/>
            <w:bottom w:val="none" w:sz="0" w:space="0" w:color="auto"/>
            <w:right w:val="none" w:sz="0" w:space="0" w:color="auto"/>
          </w:divBdr>
        </w:div>
        <w:div w:id="1372538526">
          <w:marLeft w:val="2520"/>
          <w:marRight w:val="0"/>
          <w:marTop w:val="100"/>
          <w:marBottom w:val="0"/>
          <w:divBdr>
            <w:top w:val="none" w:sz="0" w:space="0" w:color="auto"/>
            <w:left w:val="none" w:sz="0" w:space="0" w:color="auto"/>
            <w:bottom w:val="none" w:sz="0" w:space="0" w:color="auto"/>
            <w:right w:val="none" w:sz="0" w:space="0" w:color="auto"/>
          </w:divBdr>
        </w:div>
        <w:div w:id="2051147308">
          <w:marLeft w:val="1800"/>
          <w:marRight w:val="0"/>
          <w:marTop w:val="100"/>
          <w:marBottom w:val="0"/>
          <w:divBdr>
            <w:top w:val="none" w:sz="0" w:space="0" w:color="auto"/>
            <w:left w:val="none" w:sz="0" w:space="0" w:color="auto"/>
            <w:bottom w:val="none" w:sz="0" w:space="0" w:color="auto"/>
            <w:right w:val="none" w:sz="0" w:space="0" w:color="auto"/>
          </w:divBdr>
        </w:div>
        <w:div w:id="1958022778">
          <w:marLeft w:val="2520"/>
          <w:marRight w:val="0"/>
          <w:marTop w:val="100"/>
          <w:marBottom w:val="0"/>
          <w:divBdr>
            <w:top w:val="none" w:sz="0" w:space="0" w:color="auto"/>
            <w:left w:val="none" w:sz="0" w:space="0" w:color="auto"/>
            <w:bottom w:val="none" w:sz="0" w:space="0" w:color="auto"/>
            <w:right w:val="none" w:sz="0" w:space="0" w:color="auto"/>
          </w:divBdr>
        </w:div>
        <w:div w:id="2012873727">
          <w:marLeft w:val="2520"/>
          <w:marRight w:val="0"/>
          <w:marTop w:val="100"/>
          <w:marBottom w:val="0"/>
          <w:divBdr>
            <w:top w:val="none" w:sz="0" w:space="0" w:color="auto"/>
            <w:left w:val="none" w:sz="0" w:space="0" w:color="auto"/>
            <w:bottom w:val="none" w:sz="0" w:space="0" w:color="auto"/>
            <w:right w:val="none" w:sz="0" w:space="0" w:color="auto"/>
          </w:divBdr>
        </w:div>
        <w:div w:id="1511260175">
          <w:marLeft w:val="2520"/>
          <w:marRight w:val="0"/>
          <w:marTop w:val="100"/>
          <w:marBottom w:val="0"/>
          <w:divBdr>
            <w:top w:val="none" w:sz="0" w:space="0" w:color="auto"/>
            <w:left w:val="none" w:sz="0" w:space="0" w:color="auto"/>
            <w:bottom w:val="none" w:sz="0" w:space="0" w:color="auto"/>
            <w:right w:val="none" w:sz="0" w:space="0" w:color="auto"/>
          </w:divBdr>
        </w:div>
        <w:div w:id="303001511">
          <w:marLeft w:val="1080"/>
          <w:marRight w:val="0"/>
          <w:marTop w:val="100"/>
          <w:marBottom w:val="0"/>
          <w:divBdr>
            <w:top w:val="none" w:sz="0" w:space="0" w:color="auto"/>
            <w:left w:val="none" w:sz="0" w:space="0" w:color="auto"/>
            <w:bottom w:val="none" w:sz="0" w:space="0" w:color="auto"/>
            <w:right w:val="none" w:sz="0" w:space="0" w:color="auto"/>
          </w:divBdr>
        </w:div>
      </w:divsChild>
    </w:div>
    <w:div w:id="345794988">
      <w:bodyDiv w:val="1"/>
      <w:marLeft w:val="0"/>
      <w:marRight w:val="0"/>
      <w:marTop w:val="0"/>
      <w:marBottom w:val="0"/>
      <w:divBdr>
        <w:top w:val="none" w:sz="0" w:space="0" w:color="auto"/>
        <w:left w:val="none" w:sz="0" w:space="0" w:color="auto"/>
        <w:bottom w:val="none" w:sz="0" w:space="0" w:color="auto"/>
        <w:right w:val="none" w:sz="0" w:space="0" w:color="auto"/>
      </w:divBdr>
      <w:divsChild>
        <w:div w:id="2085881365">
          <w:marLeft w:val="547"/>
          <w:marRight w:val="0"/>
          <w:marTop w:val="62"/>
          <w:marBottom w:val="0"/>
          <w:divBdr>
            <w:top w:val="none" w:sz="0" w:space="0" w:color="auto"/>
            <w:left w:val="none" w:sz="0" w:space="0" w:color="auto"/>
            <w:bottom w:val="none" w:sz="0" w:space="0" w:color="auto"/>
            <w:right w:val="none" w:sz="0" w:space="0" w:color="auto"/>
          </w:divBdr>
        </w:div>
        <w:div w:id="1318993225">
          <w:marLeft w:val="547"/>
          <w:marRight w:val="0"/>
          <w:marTop w:val="62"/>
          <w:marBottom w:val="0"/>
          <w:divBdr>
            <w:top w:val="none" w:sz="0" w:space="0" w:color="auto"/>
            <w:left w:val="none" w:sz="0" w:space="0" w:color="auto"/>
            <w:bottom w:val="none" w:sz="0" w:space="0" w:color="auto"/>
            <w:right w:val="none" w:sz="0" w:space="0" w:color="auto"/>
          </w:divBdr>
        </w:div>
        <w:div w:id="1007516691">
          <w:marLeft w:val="547"/>
          <w:marRight w:val="0"/>
          <w:marTop w:val="62"/>
          <w:marBottom w:val="0"/>
          <w:divBdr>
            <w:top w:val="none" w:sz="0" w:space="0" w:color="auto"/>
            <w:left w:val="none" w:sz="0" w:space="0" w:color="auto"/>
            <w:bottom w:val="none" w:sz="0" w:space="0" w:color="auto"/>
            <w:right w:val="none" w:sz="0" w:space="0" w:color="auto"/>
          </w:divBdr>
        </w:div>
      </w:divsChild>
    </w:div>
    <w:div w:id="351146783">
      <w:bodyDiv w:val="1"/>
      <w:marLeft w:val="0"/>
      <w:marRight w:val="0"/>
      <w:marTop w:val="0"/>
      <w:marBottom w:val="0"/>
      <w:divBdr>
        <w:top w:val="none" w:sz="0" w:space="0" w:color="auto"/>
        <w:left w:val="none" w:sz="0" w:space="0" w:color="auto"/>
        <w:bottom w:val="none" w:sz="0" w:space="0" w:color="auto"/>
        <w:right w:val="none" w:sz="0" w:space="0" w:color="auto"/>
      </w:divBdr>
    </w:div>
    <w:div w:id="418991175">
      <w:bodyDiv w:val="1"/>
      <w:marLeft w:val="0"/>
      <w:marRight w:val="0"/>
      <w:marTop w:val="0"/>
      <w:marBottom w:val="0"/>
      <w:divBdr>
        <w:top w:val="none" w:sz="0" w:space="0" w:color="auto"/>
        <w:left w:val="none" w:sz="0" w:space="0" w:color="auto"/>
        <w:bottom w:val="none" w:sz="0" w:space="0" w:color="auto"/>
        <w:right w:val="none" w:sz="0" w:space="0" w:color="auto"/>
      </w:divBdr>
      <w:divsChild>
        <w:div w:id="1117220834">
          <w:marLeft w:val="360"/>
          <w:marRight w:val="0"/>
          <w:marTop w:val="200"/>
          <w:marBottom w:val="0"/>
          <w:divBdr>
            <w:top w:val="none" w:sz="0" w:space="0" w:color="auto"/>
            <w:left w:val="none" w:sz="0" w:space="0" w:color="auto"/>
            <w:bottom w:val="none" w:sz="0" w:space="0" w:color="auto"/>
            <w:right w:val="none" w:sz="0" w:space="0" w:color="auto"/>
          </w:divBdr>
        </w:div>
        <w:div w:id="760487928">
          <w:marLeft w:val="1080"/>
          <w:marRight w:val="0"/>
          <w:marTop w:val="100"/>
          <w:marBottom w:val="0"/>
          <w:divBdr>
            <w:top w:val="none" w:sz="0" w:space="0" w:color="auto"/>
            <w:left w:val="none" w:sz="0" w:space="0" w:color="auto"/>
            <w:bottom w:val="none" w:sz="0" w:space="0" w:color="auto"/>
            <w:right w:val="none" w:sz="0" w:space="0" w:color="auto"/>
          </w:divBdr>
        </w:div>
        <w:div w:id="1516769243">
          <w:marLeft w:val="1080"/>
          <w:marRight w:val="0"/>
          <w:marTop w:val="100"/>
          <w:marBottom w:val="0"/>
          <w:divBdr>
            <w:top w:val="none" w:sz="0" w:space="0" w:color="auto"/>
            <w:left w:val="none" w:sz="0" w:space="0" w:color="auto"/>
            <w:bottom w:val="none" w:sz="0" w:space="0" w:color="auto"/>
            <w:right w:val="none" w:sz="0" w:space="0" w:color="auto"/>
          </w:divBdr>
        </w:div>
        <w:div w:id="2136024522">
          <w:marLeft w:val="1800"/>
          <w:marRight w:val="0"/>
          <w:marTop w:val="100"/>
          <w:marBottom w:val="0"/>
          <w:divBdr>
            <w:top w:val="none" w:sz="0" w:space="0" w:color="auto"/>
            <w:left w:val="none" w:sz="0" w:space="0" w:color="auto"/>
            <w:bottom w:val="none" w:sz="0" w:space="0" w:color="auto"/>
            <w:right w:val="none" w:sz="0" w:space="0" w:color="auto"/>
          </w:divBdr>
        </w:div>
        <w:div w:id="1876844632">
          <w:marLeft w:val="1800"/>
          <w:marRight w:val="0"/>
          <w:marTop w:val="100"/>
          <w:marBottom w:val="0"/>
          <w:divBdr>
            <w:top w:val="none" w:sz="0" w:space="0" w:color="auto"/>
            <w:left w:val="none" w:sz="0" w:space="0" w:color="auto"/>
            <w:bottom w:val="none" w:sz="0" w:space="0" w:color="auto"/>
            <w:right w:val="none" w:sz="0" w:space="0" w:color="auto"/>
          </w:divBdr>
        </w:div>
        <w:div w:id="1846242194">
          <w:marLeft w:val="1800"/>
          <w:marRight w:val="0"/>
          <w:marTop w:val="100"/>
          <w:marBottom w:val="0"/>
          <w:divBdr>
            <w:top w:val="none" w:sz="0" w:space="0" w:color="auto"/>
            <w:left w:val="none" w:sz="0" w:space="0" w:color="auto"/>
            <w:bottom w:val="none" w:sz="0" w:space="0" w:color="auto"/>
            <w:right w:val="none" w:sz="0" w:space="0" w:color="auto"/>
          </w:divBdr>
        </w:div>
        <w:div w:id="665860908">
          <w:marLeft w:val="1800"/>
          <w:marRight w:val="0"/>
          <w:marTop w:val="100"/>
          <w:marBottom w:val="0"/>
          <w:divBdr>
            <w:top w:val="none" w:sz="0" w:space="0" w:color="auto"/>
            <w:left w:val="none" w:sz="0" w:space="0" w:color="auto"/>
            <w:bottom w:val="none" w:sz="0" w:space="0" w:color="auto"/>
            <w:right w:val="none" w:sz="0" w:space="0" w:color="auto"/>
          </w:divBdr>
        </w:div>
        <w:div w:id="457577532">
          <w:marLeft w:val="1800"/>
          <w:marRight w:val="0"/>
          <w:marTop w:val="100"/>
          <w:marBottom w:val="0"/>
          <w:divBdr>
            <w:top w:val="none" w:sz="0" w:space="0" w:color="auto"/>
            <w:left w:val="none" w:sz="0" w:space="0" w:color="auto"/>
            <w:bottom w:val="none" w:sz="0" w:space="0" w:color="auto"/>
            <w:right w:val="none" w:sz="0" w:space="0" w:color="auto"/>
          </w:divBdr>
        </w:div>
        <w:div w:id="1530021651">
          <w:marLeft w:val="1800"/>
          <w:marRight w:val="0"/>
          <w:marTop w:val="100"/>
          <w:marBottom w:val="0"/>
          <w:divBdr>
            <w:top w:val="none" w:sz="0" w:space="0" w:color="auto"/>
            <w:left w:val="none" w:sz="0" w:space="0" w:color="auto"/>
            <w:bottom w:val="none" w:sz="0" w:space="0" w:color="auto"/>
            <w:right w:val="none" w:sz="0" w:space="0" w:color="auto"/>
          </w:divBdr>
        </w:div>
        <w:div w:id="634064385">
          <w:marLeft w:val="2520"/>
          <w:marRight w:val="0"/>
          <w:marTop w:val="100"/>
          <w:marBottom w:val="0"/>
          <w:divBdr>
            <w:top w:val="none" w:sz="0" w:space="0" w:color="auto"/>
            <w:left w:val="none" w:sz="0" w:space="0" w:color="auto"/>
            <w:bottom w:val="none" w:sz="0" w:space="0" w:color="auto"/>
            <w:right w:val="none" w:sz="0" w:space="0" w:color="auto"/>
          </w:divBdr>
        </w:div>
        <w:div w:id="238751002">
          <w:marLeft w:val="2520"/>
          <w:marRight w:val="0"/>
          <w:marTop w:val="100"/>
          <w:marBottom w:val="0"/>
          <w:divBdr>
            <w:top w:val="none" w:sz="0" w:space="0" w:color="auto"/>
            <w:left w:val="none" w:sz="0" w:space="0" w:color="auto"/>
            <w:bottom w:val="none" w:sz="0" w:space="0" w:color="auto"/>
            <w:right w:val="none" w:sz="0" w:space="0" w:color="auto"/>
          </w:divBdr>
        </w:div>
        <w:div w:id="1475637946">
          <w:marLeft w:val="2520"/>
          <w:marRight w:val="0"/>
          <w:marTop w:val="100"/>
          <w:marBottom w:val="0"/>
          <w:divBdr>
            <w:top w:val="none" w:sz="0" w:space="0" w:color="auto"/>
            <w:left w:val="none" w:sz="0" w:space="0" w:color="auto"/>
            <w:bottom w:val="none" w:sz="0" w:space="0" w:color="auto"/>
            <w:right w:val="none" w:sz="0" w:space="0" w:color="auto"/>
          </w:divBdr>
        </w:div>
        <w:div w:id="513496807">
          <w:marLeft w:val="2520"/>
          <w:marRight w:val="0"/>
          <w:marTop w:val="100"/>
          <w:marBottom w:val="0"/>
          <w:divBdr>
            <w:top w:val="none" w:sz="0" w:space="0" w:color="auto"/>
            <w:left w:val="none" w:sz="0" w:space="0" w:color="auto"/>
            <w:bottom w:val="none" w:sz="0" w:space="0" w:color="auto"/>
            <w:right w:val="none" w:sz="0" w:space="0" w:color="auto"/>
          </w:divBdr>
        </w:div>
        <w:div w:id="274488187">
          <w:marLeft w:val="1080"/>
          <w:marRight w:val="0"/>
          <w:marTop w:val="100"/>
          <w:marBottom w:val="0"/>
          <w:divBdr>
            <w:top w:val="none" w:sz="0" w:space="0" w:color="auto"/>
            <w:left w:val="none" w:sz="0" w:space="0" w:color="auto"/>
            <w:bottom w:val="none" w:sz="0" w:space="0" w:color="auto"/>
            <w:right w:val="none" w:sz="0" w:space="0" w:color="auto"/>
          </w:divBdr>
        </w:div>
      </w:divsChild>
    </w:div>
    <w:div w:id="420298956">
      <w:bodyDiv w:val="1"/>
      <w:marLeft w:val="0"/>
      <w:marRight w:val="0"/>
      <w:marTop w:val="0"/>
      <w:marBottom w:val="0"/>
      <w:divBdr>
        <w:top w:val="none" w:sz="0" w:space="0" w:color="auto"/>
        <w:left w:val="none" w:sz="0" w:space="0" w:color="auto"/>
        <w:bottom w:val="none" w:sz="0" w:space="0" w:color="auto"/>
        <w:right w:val="none" w:sz="0" w:space="0" w:color="auto"/>
      </w:divBdr>
      <w:divsChild>
        <w:div w:id="451167882">
          <w:marLeft w:val="547"/>
          <w:marRight w:val="0"/>
          <w:marTop w:val="62"/>
          <w:marBottom w:val="0"/>
          <w:divBdr>
            <w:top w:val="none" w:sz="0" w:space="0" w:color="auto"/>
            <w:left w:val="none" w:sz="0" w:space="0" w:color="auto"/>
            <w:bottom w:val="none" w:sz="0" w:space="0" w:color="auto"/>
            <w:right w:val="none" w:sz="0" w:space="0" w:color="auto"/>
          </w:divBdr>
        </w:div>
        <w:div w:id="653139803">
          <w:marLeft w:val="547"/>
          <w:marRight w:val="0"/>
          <w:marTop w:val="62"/>
          <w:marBottom w:val="0"/>
          <w:divBdr>
            <w:top w:val="none" w:sz="0" w:space="0" w:color="auto"/>
            <w:left w:val="none" w:sz="0" w:space="0" w:color="auto"/>
            <w:bottom w:val="none" w:sz="0" w:space="0" w:color="auto"/>
            <w:right w:val="none" w:sz="0" w:space="0" w:color="auto"/>
          </w:divBdr>
        </w:div>
        <w:div w:id="1970741994">
          <w:marLeft w:val="547"/>
          <w:marRight w:val="0"/>
          <w:marTop w:val="62"/>
          <w:marBottom w:val="0"/>
          <w:divBdr>
            <w:top w:val="none" w:sz="0" w:space="0" w:color="auto"/>
            <w:left w:val="none" w:sz="0" w:space="0" w:color="auto"/>
            <w:bottom w:val="none" w:sz="0" w:space="0" w:color="auto"/>
            <w:right w:val="none" w:sz="0" w:space="0" w:color="auto"/>
          </w:divBdr>
        </w:div>
        <w:div w:id="147937664">
          <w:marLeft w:val="547"/>
          <w:marRight w:val="0"/>
          <w:marTop w:val="62"/>
          <w:marBottom w:val="0"/>
          <w:divBdr>
            <w:top w:val="none" w:sz="0" w:space="0" w:color="auto"/>
            <w:left w:val="none" w:sz="0" w:space="0" w:color="auto"/>
            <w:bottom w:val="none" w:sz="0" w:space="0" w:color="auto"/>
            <w:right w:val="none" w:sz="0" w:space="0" w:color="auto"/>
          </w:divBdr>
        </w:div>
      </w:divsChild>
    </w:div>
    <w:div w:id="448402261">
      <w:bodyDiv w:val="1"/>
      <w:marLeft w:val="0"/>
      <w:marRight w:val="0"/>
      <w:marTop w:val="0"/>
      <w:marBottom w:val="0"/>
      <w:divBdr>
        <w:top w:val="none" w:sz="0" w:space="0" w:color="auto"/>
        <w:left w:val="none" w:sz="0" w:space="0" w:color="auto"/>
        <w:bottom w:val="none" w:sz="0" w:space="0" w:color="auto"/>
        <w:right w:val="none" w:sz="0" w:space="0" w:color="auto"/>
      </w:divBdr>
      <w:divsChild>
        <w:div w:id="850801865">
          <w:marLeft w:val="547"/>
          <w:marRight w:val="0"/>
          <w:marTop w:val="62"/>
          <w:marBottom w:val="0"/>
          <w:divBdr>
            <w:top w:val="none" w:sz="0" w:space="0" w:color="auto"/>
            <w:left w:val="none" w:sz="0" w:space="0" w:color="auto"/>
            <w:bottom w:val="none" w:sz="0" w:space="0" w:color="auto"/>
            <w:right w:val="none" w:sz="0" w:space="0" w:color="auto"/>
          </w:divBdr>
        </w:div>
      </w:divsChild>
    </w:div>
    <w:div w:id="598954985">
      <w:bodyDiv w:val="1"/>
      <w:marLeft w:val="0"/>
      <w:marRight w:val="0"/>
      <w:marTop w:val="0"/>
      <w:marBottom w:val="0"/>
      <w:divBdr>
        <w:top w:val="none" w:sz="0" w:space="0" w:color="auto"/>
        <w:left w:val="none" w:sz="0" w:space="0" w:color="auto"/>
        <w:bottom w:val="none" w:sz="0" w:space="0" w:color="auto"/>
        <w:right w:val="none" w:sz="0" w:space="0" w:color="auto"/>
      </w:divBdr>
      <w:divsChild>
        <w:div w:id="1363243460">
          <w:marLeft w:val="547"/>
          <w:marRight w:val="0"/>
          <w:marTop w:val="125"/>
          <w:marBottom w:val="0"/>
          <w:divBdr>
            <w:top w:val="none" w:sz="0" w:space="0" w:color="auto"/>
            <w:left w:val="none" w:sz="0" w:space="0" w:color="auto"/>
            <w:bottom w:val="none" w:sz="0" w:space="0" w:color="auto"/>
            <w:right w:val="none" w:sz="0" w:space="0" w:color="auto"/>
          </w:divBdr>
        </w:div>
      </w:divsChild>
    </w:div>
    <w:div w:id="626399568">
      <w:bodyDiv w:val="1"/>
      <w:marLeft w:val="0"/>
      <w:marRight w:val="0"/>
      <w:marTop w:val="0"/>
      <w:marBottom w:val="0"/>
      <w:divBdr>
        <w:top w:val="none" w:sz="0" w:space="0" w:color="auto"/>
        <w:left w:val="none" w:sz="0" w:space="0" w:color="auto"/>
        <w:bottom w:val="none" w:sz="0" w:space="0" w:color="auto"/>
        <w:right w:val="none" w:sz="0" w:space="0" w:color="auto"/>
      </w:divBdr>
      <w:divsChild>
        <w:div w:id="1152991554">
          <w:marLeft w:val="547"/>
          <w:marRight w:val="0"/>
          <w:marTop w:val="96"/>
          <w:marBottom w:val="0"/>
          <w:divBdr>
            <w:top w:val="none" w:sz="0" w:space="0" w:color="auto"/>
            <w:left w:val="none" w:sz="0" w:space="0" w:color="auto"/>
            <w:bottom w:val="none" w:sz="0" w:space="0" w:color="auto"/>
            <w:right w:val="none" w:sz="0" w:space="0" w:color="auto"/>
          </w:divBdr>
        </w:div>
      </w:divsChild>
    </w:div>
    <w:div w:id="736703217">
      <w:bodyDiv w:val="1"/>
      <w:marLeft w:val="0"/>
      <w:marRight w:val="0"/>
      <w:marTop w:val="0"/>
      <w:marBottom w:val="0"/>
      <w:divBdr>
        <w:top w:val="none" w:sz="0" w:space="0" w:color="auto"/>
        <w:left w:val="none" w:sz="0" w:space="0" w:color="auto"/>
        <w:bottom w:val="none" w:sz="0" w:space="0" w:color="auto"/>
        <w:right w:val="none" w:sz="0" w:space="0" w:color="auto"/>
      </w:divBdr>
    </w:div>
    <w:div w:id="750352764">
      <w:bodyDiv w:val="1"/>
      <w:marLeft w:val="0"/>
      <w:marRight w:val="0"/>
      <w:marTop w:val="0"/>
      <w:marBottom w:val="0"/>
      <w:divBdr>
        <w:top w:val="none" w:sz="0" w:space="0" w:color="auto"/>
        <w:left w:val="none" w:sz="0" w:space="0" w:color="auto"/>
        <w:bottom w:val="none" w:sz="0" w:space="0" w:color="auto"/>
        <w:right w:val="none" w:sz="0" w:space="0" w:color="auto"/>
      </w:divBdr>
      <w:divsChild>
        <w:div w:id="271474510">
          <w:marLeft w:val="360"/>
          <w:marRight w:val="0"/>
          <w:marTop w:val="200"/>
          <w:marBottom w:val="0"/>
          <w:divBdr>
            <w:top w:val="none" w:sz="0" w:space="0" w:color="auto"/>
            <w:left w:val="none" w:sz="0" w:space="0" w:color="auto"/>
            <w:bottom w:val="none" w:sz="0" w:space="0" w:color="auto"/>
            <w:right w:val="none" w:sz="0" w:space="0" w:color="auto"/>
          </w:divBdr>
        </w:div>
        <w:div w:id="135876781">
          <w:marLeft w:val="360"/>
          <w:marRight w:val="0"/>
          <w:marTop w:val="200"/>
          <w:marBottom w:val="0"/>
          <w:divBdr>
            <w:top w:val="none" w:sz="0" w:space="0" w:color="auto"/>
            <w:left w:val="none" w:sz="0" w:space="0" w:color="auto"/>
            <w:bottom w:val="none" w:sz="0" w:space="0" w:color="auto"/>
            <w:right w:val="none" w:sz="0" w:space="0" w:color="auto"/>
          </w:divBdr>
        </w:div>
        <w:div w:id="95298349">
          <w:marLeft w:val="360"/>
          <w:marRight w:val="0"/>
          <w:marTop w:val="200"/>
          <w:marBottom w:val="0"/>
          <w:divBdr>
            <w:top w:val="none" w:sz="0" w:space="0" w:color="auto"/>
            <w:left w:val="none" w:sz="0" w:space="0" w:color="auto"/>
            <w:bottom w:val="none" w:sz="0" w:space="0" w:color="auto"/>
            <w:right w:val="none" w:sz="0" w:space="0" w:color="auto"/>
          </w:divBdr>
        </w:div>
        <w:div w:id="1983997917">
          <w:marLeft w:val="360"/>
          <w:marRight w:val="0"/>
          <w:marTop w:val="200"/>
          <w:marBottom w:val="0"/>
          <w:divBdr>
            <w:top w:val="none" w:sz="0" w:space="0" w:color="auto"/>
            <w:left w:val="none" w:sz="0" w:space="0" w:color="auto"/>
            <w:bottom w:val="none" w:sz="0" w:space="0" w:color="auto"/>
            <w:right w:val="none" w:sz="0" w:space="0" w:color="auto"/>
          </w:divBdr>
        </w:div>
      </w:divsChild>
    </w:div>
    <w:div w:id="755714867">
      <w:bodyDiv w:val="1"/>
      <w:marLeft w:val="0"/>
      <w:marRight w:val="0"/>
      <w:marTop w:val="0"/>
      <w:marBottom w:val="0"/>
      <w:divBdr>
        <w:top w:val="none" w:sz="0" w:space="0" w:color="auto"/>
        <w:left w:val="none" w:sz="0" w:space="0" w:color="auto"/>
        <w:bottom w:val="none" w:sz="0" w:space="0" w:color="auto"/>
        <w:right w:val="none" w:sz="0" w:space="0" w:color="auto"/>
      </w:divBdr>
    </w:div>
    <w:div w:id="884685137">
      <w:bodyDiv w:val="1"/>
      <w:marLeft w:val="0"/>
      <w:marRight w:val="0"/>
      <w:marTop w:val="0"/>
      <w:marBottom w:val="0"/>
      <w:divBdr>
        <w:top w:val="none" w:sz="0" w:space="0" w:color="auto"/>
        <w:left w:val="none" w:sz="0" w:space="0" w:color="auto"/>
        <w:bottom w:val="none" w:sz="0" w:space="0" w:color="auto"/>
        <w:right w:val="none" w:sz="0" w:space="0" w:color="auto"/>
      </w:divBdr>
    </w:div>
    <w:div w:id="939609854">
      <w:bodyDiv w:val="1"/>
      <w:marLeft w:val="0"/>
      <w:marRight w:val="0"/>
      <w:marTop w:val="0"/>
      <w:marBottom w:val="0"/>
      <w:divBdr>
        <w:top w:val="none" w:sz="0" w:space="0" w:color="auto"/>
        <w:left w:val="none" w:sz="0" w:space="0" w:color="auto"/>
        <w:bottom w:val="none" w:sz="0" w:space="0" w:color="auto"/>
        <w:right w:val="none" w:sz="0" w:space="0" w:color="auto"/>
      </w:divBdr>
      <w:divsChild>
        <w:div w:id="626199838">
          <w:marLeft w:val="1080"/>
          <w:marRight w:val="0"/>
          <w:marTop w:val="100"/>
          <w:marBottom w:val="0"/>
          <w:divBdr>
            <w:top w:val="none" w:sz="0" w:space="0" w:color="auto"/>
            <w:left w:val="none" w:sz="0" w:space="0" w:color="auto"/>
            <w:bottom w:val="none" w:sz="0" w:space="0" w:color="auto"/>
            <w:right w:val="none" w:sz="0" w:space="0" w:color="auto"/>
          </w:divBdr>
        </w:div>
        <w:div w:id="1855343790">
          <w:marLeft w:val="1800"/>
          <w:marRight w:val="0"/>
          <w:marTop w:val="100"/>
          <w:marBottom w:val="0"/>
          <w:divBdr>
            <w:top w:val="none" w:sz="0" w:space="0" w:color="auto"/>
            <w:left w:val="none" w:sz="0" w:space="0" w:color="auto"/>
            <w:bottom w:val="none" w:sz="0" w:space="0" w:color="auto"/>
            <w:right w:val="none" w:sz="0" w:space="0" w:color="auto"/>
          </w:divBdr>
        </w:div>
        <w:div w:id="1326086947">
          <w:marLeft w:val="2520"/>
          <w:marRight w:val="0"/>
          <w:marTop w:val="100"/>
          <w:marBottom w:val="0"/>
          <w:divBdr>
            <w:top w:val="none" w:sz="0" w:space="0" w:color="auto"/>
            <w:left w:val="none" w:sz="0" w:space="0" w:color="auto"/>
            <w:bottom w:val="none" w:sz="0" w:space="0" w:color="auto"/>
            <w:right w:val="none" w:sz="0" w:space="0" w:color="auto"/>
          </w:divBdr>
        </w:div>
        <w:div w:id="944970335">
          <w:marLeft w:val="2520"/>
          <w:marRight w:val="0"/>
          <w:marTop w:val="100"/>
          <w:marBottom w:val="0"/>
          <w:divBdr>
            <w:top w:val="none" w:sz="0" w:space="0" w:color="auto"/>
            <w:left w:val="none" w:sz="0" w:space="0" w:color="auto"/>
            <w:bottom w:val="none" w:sz="0" w:space="0" w:color="auto"/>
            <w:right w:val="none" w:sz="0" w:space="0" w:color="auto"/>
          </w:divBdr>
        </w:div>
        <w:div w:id="454643837">
          <w:marLeft w:val="1800"/>
          <w:marRight w:val="0"/>
          <w:marTop w:val="100"/>
          <w:marBottom w:val="0"/>
          <w:divBdr>
            <w:top w:val="none" w:sz="0" w:space="0" w:color="auto"/>
            <w:left w:val="none" w:sz="0" w:space="0" w:color="auto"/>
            <w:bottom w:val="none" w:sz="0" w:space="0" w:color="auto"/>
            <w:right w:val="none" w:sz="0" w:space="0" w:color="auto"/>
          </w:divBdr>
        </w:div>
        <w:div w:id="1907642587">
          <w:marLeft w:val="2520"/>
          <w:marRight w:val="0"/>
          <w:marTop w:val="100"/>
          <w:marBottom w:val="0"/>
          <w:divBdr>
            <w:top w:val="none" w:sz="0" w:space="0" w:color="auto"/>
            <w:left w:val="none" w:sz="0" w:space="0" w:color="auto"/>
            <w:bottom w:val="none" w:sz="0" w:space="0" w:color="auto"/>
            <w:right w:val="none" w:sz="0" w:space="0" w:color="auto"/>
          </w:divBdr>
        </w:div>
        <w:div w:id="434717864">
          <w:marLeft w:val="2520"/>
          <w:marRight w:val="0"/>
          <w:marTop w:val="100"/>
          <w:marBottom w:val="0"/>
          <w:divBdr>
            <w:top w:val="none" w:sz="0" w:space="0" w:color="auto"/>
            <w:left w:val="none" w:sz="0" w:space="0" w:color="auto"/>
            <w:bottom w:val="none" w:sz="0" w:space="0" w:color="auto"/>
            <w:right w:val="none" w:sz="0" w:space="0" w:color="auto"/>
          </w:divBdr>
        </w:div>
        <w:div w:id="1433478850">
          <w:marLeft w:val="2520"/>
          <w:marRight w:val="0"/>
          <w:marTop w:val="100"/>
          <w:marBottom w:val="0"/>
          <w:divBdr>
            <w:top w:val="none" w:sz="0" w:space="0" w:color="auto"/>
            <w:left w:val="none" w:sz="0" w:space="0" w:color="auto"/>
            <w:bottom w:val="none" w:sz="0" w:space="0" w:color="auto"/>
            <w:right w:val="none" w:sz="0" w:space="0" w:color="auto"/>
          </w:divBdr>
        </w:div>
        <w:div w:id="365298670">
          <w:marLeft w:val="2520"/>
          <w:marRight w:val="0"/>
          <w:marTop w:val="100"/>
          <w:marBottom w:val="0"/>
          <w:divBdr>
            <w:top w:val="none" w:sz="0" w:space="0" w:color="auto"/>
            <w:left w:val="none" w:sz="0" w:space="0" w:color="auto"/>
            <w:bottom w:val="none" w:sz="0" w:space="0" w:color="auto"/>
            <w:right w:val="none" w:sz="0" w:space="0" w:color="auto"/>
          </w:divBdr>
        </w:div>
        <w:div w:id="708921605">
          <w:marLeft w:val="1800"/>
          <w:marRight w:val="0"/>
          <w:marTop w:val="100"/>
          <w:marBottom w:val="0"/>
          <w:divBdr>
            <w:top w:val="none" w:sz="0" w:space="0" w:color="auto"/>
            <w:left w:val="none" w:sz="0" w:space="0" w:color="auto"/>
            <w:bottom w:val="none" w:sz="0" w:space="0" w:color="auto"/>
            <w:right w:val="none" w:sz="0" w:space="0" w:color="auto"/>
          </w:divBdr>
        </w:div>
        <w:div w:id="1643971996">
          <w:marLeft w:val="2520"/>
          <w:marRight w:val="0"/>
          <w:marTop w:val="100"/>
          <w:marBottom w:val="0"/>
          <w:divBdr>
            <w:top w:val="none" w:sz="0" w:space="0" w:color="auto"/>
            <w:left w:val="none" w:sz="0" w:space="0" w:color="auto"/>
            <w:bottom w:val="none" w:sz="0" w:space="0" w:color="auto"/>
            <w:right w:val="none" w:sz="0" w:space="0" w:color="auto"/>
          </w:divBdr>
        </w:div>
        <w:div w:id="277101357">
          <w:marLeft w:val="2520"/>
          <w:marRight w:val="0"/>
          <w:marTop w:val="100"/>
          <w:marBottom w:val="0"/>
          <w:divBdr>
            <w:top w:val="none" w:sz="0" w:space="0" w:color="auto"/>
            <w:left w:val="none" w:sz="0" w:space="0" w:color="auto"/>
            <w:bottom w:val="none" w:sz="0" w:space="0" w:color="auto"/>
            <w:right w:val="none" w:sz="0" w:space="0" w:color="auto"/>
          </w:divBdr>
        </w:div>
        <w:div w:id="2110658628">
          <w:marLeft w:val="2520"/>
          <w:marRight w:val="0"/>
          <w:marTop w:val="100"/>
          <w:marBottom w:val="0"/>
          <w:divBdr>
            <w:top w:val="none" w:sz="0" w:space="0" w:color="auto"/>
            <w:left w:val="none" w:sz="0" w:space="0" w:color="auto"/>
            <w:bottom w:val="none" w:sz="0" w:space="0" w:color="auto"/>
            <w:right w:val="none" w:sz="0" w:space="0" w:color="auto"/>
          </w:divBdr>
        </w:div>
        <w:div w:id="1172452223">
          <w:marLeft w:val="2520"/>
          <w:marRight w:val="0"/>
          <w:marTop w:val="100"/>
          <w:marBottom w:val="0"/>
          <w:divBdr>
            <w:top w:val="none" w:sz="0" w:space="0" w:color="auto"/>
            <w:left w:val="none" w:sz="0" w:space="0" w:color="auto"/>
            <w:bottom w:val="none" w:sz="0" w:space="0" w:color="auto"/>
            <w:right w:val="none" w:sz="0" w:space="0" w:color="auto"/>
          </w:divBdr>
        </w:div>
        <w:div w:id="959535359">
          <w:marLeft w:val="2520"/>
          <w:marRight w:val="0"/>
          <w:marTop w:val="100"/>
          <w:marBottom w:val="0"/>
          <w:divBdr>
            <w:top w:val="none" w:sz="0" w:space="0" w:color="auto"/>
            <w:left w:val="none" w:sz="0" w:space="0" w:color="auto"/>
            <w:bottom w:val="none" w:sz="0" w:space="0" w:color="auto"/>
            <w:right w:val="none" w:sz="0" w:space="0" w:color="auto"/>
          </w:divBdr>
        </w:div>
        <w:div w:id="14427625">
          <w:marLeft w:val="1080"/>
          <w:marRight w:val="0"/>
          <w:marTop w:val="100"/>
          <w:marBottom w:val="0"/>
          <w:divBdr>
            <w:top w:val="none" w:sz="0" w:space="0" w:color="auto"/>
            <w:left w:val="none" w:sz="0" w:space="0" w:color="auto"/>
            <w:bottom w:val="none" w:sz="0" w:space="0" w:color="auto"/>
            <w:right w:val="none" w:sz="0" w:space="0" w:color="auto"/>
          </w:divBdr>
        </w:div>
        <w:div w:id="122577941">
          <w:marLeft w:val="1800"/>
          <w:marRight w:val="0"/>
          <w:marTop w:val="100"/>
          <w:marBottom w:val="0"/>
          <w:divBdr>
            <w:top w:val="none" w:sz="0" w:space="0" w:color="auto"/>
            <w:left w:val="none" w:sz="0" w:space="0" w:color="auto"/>
            <w:bottom w:val="none" w:sz="0" w:space="0" w:color="auto"/>
            <w:right w:val="none" w:sz="0" w:space="0" w:color="auto"/>
          </w:divBdr>
        </w:div>
        <w:div w:id="187570869">
          <w:marLeft w:val="1800"/>
          <w:marRight w:val="0"/>
          <w:marTop w:val="100"/>
          <w:marBottom w:val="0"/>
          <w:divBdr>
            <w:top w:val="none" w:sz="0" w:space="0" w:color="auto"/>
            <w:left w:val="none" w:sz="0" w:space="0" w:color="auto"/>
            <w:bottom w:val="none" w:sz="0" w:space="0" w:color="auto"/>
            <w:right w:val="none" w:sz="0" w:space="0" w:color="auto"/>
          </w:divBdr>
        </w:div>
        <w:div w:id="66192756">
          <w:marLeft w:val="1800"/>
          <w:marRight w:val="0"/>
          <w:marTop w:val="100"/>
          <w:marBottom w:val="0"/>
          <w:divBdr>
            <w:top w:val="none" w:sz="0" w:space="0" w:color="auto"/>
            <w:left w:val="none" w:sz="0" w:space="0" w:color="auto"/>
            <w:bottom w:val="none" w:sz="0" w:space="0" w:color="auto"/>
            <w:right w:val="none" w:sz="0" w:space="0" w:color="auto"/>
          </w:divBdr>
        </w:div>
        <w:div w:id="2028479652">
          <w:marLeft w:val="1080"/>
          <w:marRight w:val="0"/>
          <w:marTop w:val="100"/>
          <w:marBottom w:val="0"/>
          <w:divBdr>
            <w:top w:val="none" w:sz="0" w:space="0" w:color="auto"/>
            <w:left w:val="none" w:sz="0" w:space="0" w:color="auto"/>
            <w:bottom w:val="none" w:sz="0" w:space="0" w:color="auto"/>
            <w:right w:val="none" w:sz="0" w:space="0" w:color="auto"/>
          </w:divBdr>
        </w:div>
      </w:divsChild>
    </w:div>
    <w:div w:id="1002123661">
      <w:bodyDiv w:val="1"/>
      <w:marLeft w:val="0"/>
      <w:marRight w:val="0"/>
      <w:marTop w:val="0"/>
      <w:marBottom w:val="0"/>
      <w:divBdr>
        <w:top w:val="none" w:sz="0" w:space="0" w:color="auto"/>
        <w:left w:val="none" w:sz="0" w:space="0" w:color="auto"/>
        <w:bottom w:val="none" w:sz="0" w:space="0" w:color="auto"/>
        <w:right w:val="none" w:sz="0" w:space="0" w:color="auto"/>
      </w:divBdr>
      <w:divsChild>
        <w:div w:id="1674868399">
          <w:marLeft w:val="547"/>
          <w:marRight w:val="0"/>
          <w:marTop w:val="38"/>
          <w:marBottom w:val="0"/>
          <w:divBdr>
            <w:top w:val="none" w:sz="0" w:space="0" w:color="auto"/>
            <w:left w:val="none" w:sz="0" w:space="0" w:color="auto"/>
            <w:bottom w:val="none" w:sz="0" w:space="0" w:color="auto"/>
            <w:right w:val="none" w:sz="0" w:space="0" w:color="auto"/>
          </w:divBdr>
        </w:div>
        <w:div w:id="1107966882">
          <w:marLeft w:val="547"/>
          <w:marRight w:val="0"/>
          <w:marTop w:val="38"/>
          <w:marBottom w:val="0"/>
          <w:divBdr>
            <w:top w:val="none" w:sz="0" w:space="0" w:color="auto"/>
            <w:left w:val="none" w:sz="0" w:space="0" w:color="auto"/>
            <w:bottom w:val="none" w:sz="0" w:space="0" w:color="auto"/>
            <w:right w:val="none" w:sz="0" w:space="0" w:color="auto"/>
          </w:divBdr>
        </w:div>
        <w:div w:id="1092896101">
          <w:marLeft w:val="547"/>
          <w:marRight w:val="0"/>
          <w:marTop w:val="38"/>
          <w:marBottom w:val="0"/>
          <w:divBdr>
            <w:top w:val="none" w:sz="0" w:space="0" w:color="auto"/>
            <w:left w:val="none" w:sz="0" w:space="0" w:color="auto"/>
            <w:bottom w:val="none" w:sz="0" w:space="0" w:color="auto"/>
            <w:right w:val="none" w:sz="0" w:space="0" w:color="auto"/>
          </w:divBdr>
        </w:div>
        <w:div w:id="846597032">
          <w:marLeft w:val="547"/>
          <w:marRight w:val="0"/>
          <w:marTop w:val="38"/>
          <w:marBottom w:val="0"/>
          <w:divBdr>
            <w:top w:val="none" w:sz="0" w:space="0" w:color="auto"/>
            <w:left w:val="none" w:sz="0" w:space="0" w:color="auto"/>
            <w:bottom w:val="none" w:sz="0" w:space="0" w:color="auto"/>
            <w:right w:val="none" w:sz="0" w:space="0" w:color="auto"/>
          </w:divBdr>
        </w:div>
      </w:divsChild>
    </w:div>
    <w:div w:id="1034766767">
      <w:bodyDiv w:val="1"/>
      <w:marLeft w:val="0"/>
      <w:marRight w:val="0"/>
      <w:marTop w:val="0"/>
      <w:marBottom w:val="0"/>
      <w:divBdr>
        <w:top w:val="none" w:sz="0" w:space="0" w:color="auto"/>
        <w:left w:val="none" w:sz="0" w:space="0" w:color="auto"/>
        <w:bottom w:val="none" w:sz="0" w:space="0" w:color="auto"/>
        <w:right w:val="none" w:sz="0" w:space="0" w:color="auto"/>
      </w:divBdr>
    </w:div>
    <w:div w:id="1051224079">
      <w:bodyDiv w:val="1"/>
      <w:marLeft w:val="0"/>
      <w:marRight w:val="0"/>
      <w:marTop w:val="0"/>
      <w:marBottom w:val="0"/>
      <w:divBdr>
        <w:top w:val="none" w:sz="0" w:space="0" w:color="auto"/>
        <w:left w:val="none" w:sz="0" w:space="0" w:color="auto"/>
        <w:bottom w:val="none" w:sz="0" w:space="0" w:color="auto"/>
        <w:right w:val="none" w:sz="0" w:space="0" w:color="auto"/>
      </w:divBdr>
      <w:divsChild>
        <w:div w:id="1809738572">
          <w:marLeft w:val="547"/>
          <w:marRight w:val="0"/>
          <w:marTop w:val="62"/>
          <w:marBottom w:val="0"/>
          <w:divBdr>
            <w:top w:val="none" w:sz="0" w:space="0" w:color="auto"/>
            <w:left w:val="none" w:sz="0" w:space="0" w:color="auto"/>
            <w:bottom w:val="none" w:sz="0" w:space="0" w:color="auto"/>
            <w:right w:val="none" w:sz="0" w:space="0" w:color="auto"/>
          </w:divBdr>
        </w:div>
        <w:div w:id="2104523901">
          <w:marLeft w:val="547"/>
          <w:marRight w:val="0"/>
          <w:marTop w:val="62"/>
          <w:marBottom w:val="0"/>
          <w:divBdr>
            <w:top w:val="none" w:sz="0" w:space="0" w:color="auto"/>
            <w:left w:val="none" w:sz="0" w:space="0" w:color="auto"/>
            <w:bottom w:val="none" w:sz="0" w:space="0" w:color="auto"/>
            <w:right w:val="none" w:sz="0" w:space="0" w:color="auto"/>
          </w:divBdr>
        </w:div>
        <w:div w:id="2129931209">
          <w:marLeft w:val="547"/>
          <w:marRight w:val="0"/>
          <w:marTop w:val="62"/>
          <w:marBottom w:val="0"/>
          <w:divBdr>
            <w:top w:val="none" w:sz="0" w:space="0" w:color="auto"/>
            <w:left w:val="none" w:sz="0" w:space="0" w:color="auto"/>
            <w:bottom w:val="none" w:sz="0" w:space="0" w:color="auto"/>
            <w:right w:val="none" w:sz="0" w:space="0" w:color="auto"/>
          </w:divBdr>
        </w:div>
        <w:div w:id="1391080673">
          <w:marLeft w:val="547"/>
          <w:marRight w:val="0"/>
          <w:marTop w:val="62"/>
          <w:marBottom w:val="0"/>
          <w:divBdr>
            <w:top w:val="none" w:sz="0" w:space="0" w:color="auto"/>
            <w:left w:val="none" w:sz="0" w:space="0" w:color="auto"/>
            <w:bottom w:val="none" w:sz="0" w:space="0" w:color="auto"/>
            <w:right w:val="none" w:sz="0" w:space="0" w:color="auto"/>
          </w:divBdr>
        </w:div>
      </w:divsChild>
    </w:div>
    <w:div w:id="1075470024">
      <w:bodyDiv w:val="1"/>
      <w:marLeft w:val="0"/>
      <w:marRight w:val="0"/>
      <w:marTop w:val="0"/>
      <w:marBottom w:val="0"/>
      <w:divBdr>
        <w:top w:val="none" w:sz="0" w:space="0" w:color="auto"/>
        <w:left w:val="none" w:sz="0" w:space="0" w:color="auto"/>
        <w:bottom w:val="none" w:sz="0" w:space="0" w:color="auto"/>
        <w:right w:val="none" w:sz="0" w:space="0" w:color="auto"/>
      </w:divBdr>
      <w:divsChild>
        <w:div w:id="227496735">
          <w:marLeft w:val="547"/>
          <w:marRight w:val="0"/>
          <w:marTop w:val="43"/>
          <w:marBottom w:val="0"/>
          <w:divBdr>
            <w:top w:val="none" w:sz="0" w:space="0" w:color="auto"/>
            <w:left w:val="none" w:sz="0" w:space="0" w:color="auto"/>
            <w:bottom w:val="none" w:sz="0" w:space="0" w:color="auto"/>
            <w:right w:val="none" w:sz="0" w:space="0" w:color="auto"/>
          </w:divBdr>
        </w:div>
        <w:div w:id="1516841997">
          <w:marLeft w:val="547"/>
          <w:marRight w:val="0"/>
          <w:marTop w:val="43"/>
          <w:marBottom w:val="0"/>
          <w:divBdr>
            <w:top w:val="none" w:sz="0" w:space="0" w:color="auto"/>
            <w:left w:val="none" w:sz="0" w:space="0" w:color="auto"/>
            <w:bottom w:val="none" w:sz="0" w:space="0" w:color="auto"/>
            <w:right w:val="none" w:sz="0" w:space="0" w:color="auto"/>
          </w:divBdr>
        </w:div>
        <w:div w:id="47413868">
          <w:marLeft w:val="547"/>
          <w:marRight w:val="0"/>
          <w:marTop w:val="43"/>
          <w:marBottom w:val="0"/>
          <w:divBdr>
            <w:top w:val="none" w:sz="0" w:space="0" w:color="auto"/>
            <w:left w:val="none" w:sz="0" w:space="0" w:color="auto"/>
            <w:bottom w:val="none" w:sz="0" w:space="0" w:color="auto"/>
            <w:right w:val="none" w:sz="0" w:space="0" w:color="auto"/>
          </w:divBdr>
        </w:div>
      </w:divsChild>
    </w:div>
    <w:div w:id="1079719146">
      <w:bodyDiv w:val="1"/>
      <w:marLeft w:val="0"/>
      <w:marRight w:val="0"/>
      <w:marTop w:val="0"/>
      <w:marBottom w:val="0"/>
      <w:divBdr>
        <w:top w:val="none" w:sz="0" w:space="0" w:color="auto"/>
        <w:left w:val="none" w:sz="0" w:space="0" w:color="auto"/>
        <w:bottom w:val="none" w:sz="0" w:space="0" w:color="auto"/>
        <w:right w:val="none" w:sz="0" w:space="0" w:color="auto"/>
      </w:divBdr>
    </w:div>
    <w:div w:id="1110514537">
      <w:bodyDiv w:val="1"/>
      <w:marLeft w:val="0"/>
      <w:marRight w:val="0"/>
      <w:marTop w:val="0"/>
      <w:marBottom w:val="0"/>
      <w:divBdr>
        <w:top w:val="none" w:sz="0" w:space="0" w:color="auto"/>
        <w:left w:val="none" w:sz="0" w:space="0" w:color="auto"/>
        <w:bottom w:val="none" w:sz="0" w:space="0" w:color="auto"/>
        <w:right w:val="none" w:sz="0" w:space="0" w:color="auto"/>
      </w:divBdr>
    </w:div>
    <w:div w:id="1255674580">
      <w:bodyDiv w:val="1"/>
      <w:marLeft w:val="0"/>
      <w:marRight w:val="0"/>
      <w:marTop w:val="0"/>
      <w:marBottom w:val="0"/>
      <w:divBdr>
        <w:top w:val="none" w:sz="0" w:space="0" w:color="auto"/>
        <w:left w:val="none" w:sz="0" w:space="0" w:color="auto"/>
        <w:bottom w:val="none" w:sz="0" w:space="0" w:color="auto"/>
        <w:right w:val="none" w:sz="0" w:space="0" w:color="auto"/>
      </w:divBdr>
      <w:divsChild>
        <w:div w:id="1591700537">
          <w:marLeft w:val="547"/>
          <w:marRight w:val="0"/>
          <w:marTop w:val="62"/>
          <w:marBottom w:val="0"/>
          <w:divBdr>
            <w:top w:val="none" w:sz="0" w:space="0" w:color="auto"/>
            <w:left w:val="none" w:sz="0" w:space="0" w:color="auto"/>
            <w:bottom w:val="none" w:sz="0" w:space="0" w:color="auto"/>
            <w:right w:val="none" w:sz="0" w:space="0" w:color="auto"/>
          </w:divBdr>
        </w:div>
        <w:div w:id="2140340440">
          <w:marLeft w:val="547"/>
          <w:marRight w:val="0"/>
          <w:marTop w:val="62"/>
          <w:marBottom w:val="0"/>
          <w:divBdr>
            <w:top w:val="none" w:sz="0" w:space="0" w:color="auto"/>
            <w:left w:val="none" w:sz="0" w:space="0" w:color="auto"/>
            <w:bottom w:val="none" w:sz="0" w:space="0" w:color="auto"/>
            <w:right w:val="none" w:sz="0" w:space="0" w:color="auto"/>
          </w:divBdr>
        </w:div>
        <w:div w:id="1905872062">
          <w:marLeft w:val="547"/>
          <w:marRight w:val="0"/>
          <w:marTop w:val="62"/>
          <w:marBottom w:val="0"/>
          <w:divBdr>
            <w:top w:val="none" w:sz="0" w:space="0" w:color="auto"/>
            <w:left w:val="none" w:sz="0" w:space="0" w:color="auto"/>
            <w:bottom w:val="none" w:sz="0" w:space="0" w:color="auto"/>
            <w:right w:val="none" w:sz="0" w:space="0" w:color="auto"/>
          </w:divBdr>
        </w:div>
        <w:div w:id="1097366111">
          <w:marLeft w:val="547"/>
          <w:marRight w:val="0"/>
          <w:marTop w:val="62"/>
          <w:marBottom w:val="0"/>
          <w:divBdr>
            <w:top w:val="none" w:sz="0" w:space="0" w:color="auto"/>
            <w:left w:val="none" w:sz="0" w:space="0" w:color="auto"/>
            <w:bottom w:val="none" w:sz="0" w:space="0" w:color="auto"/>
            <w:right w:val="none" w:sz="0" w:space="0" w:color="auto"/>
          </w:divBdr>
        </w:div>
      </w:divsChild>
    </w:div>
    <w:div w:id="1332220047">
      <w:bodyDiv w:val="1"/>
      <w:marLeft w:val="0"/>
      <w:marRight w:val="0"/>
      <w:marTop w:val="0"/>
      <w:marBottom w:val="0"/>
      <w:divBdr>
        <w:top w:val="none" w:sz="0" w:space="0" w:color="auto"/>
        <w:left w:val="none" w:sz="0" w:space="0" w:color="auto"/>
        <w:bottom w:val="none" w:sz="0" w:space="0" w:color="auto"/>
        <w:right w:val="none" w:sz="0" w:space="0" w:color="auto"/>
      </w:divBdr>
      <w:divsChild>
        <w:div w:id="340164136">
          <w:marLeft w:val="547"/>
          <w:marRight w:val="0"/>
          <w:marTop w:val="86"/>
          <w:marBottom w:val="0"/>
          <w:divBdr>
            <w:top w:val="none" w:sz="0" w:space="0" w:color="auto"/>
            <w:left w:val="none" w:sz="0" w:space="0" w:color="auto"/>
            <w:bottom w:val="none" w:sz="0" w:space="0" w:color="auto"/>
            <w:right w:val="none" w:sz="0" w:space="0" w:color="auto"/>
          </w:divBdr>
        </w:div>
        <w:div w:id="1542204781">
          <w:marLeft w:val="547"/>
          <w:marRight w:val="0"/>
          <w:marTop w:val="86"/>
          <w:marBottom w:val="0"/>
          <w:divBdr>
            <w:top w:val="none" w:sz="0" w:space="0" w:color="auto"/>
            <w:left w:val="none" w:sz="0" w:space="0" w:color="auto"/>
            <w:bottom w:val="none" w:sz="0" w:space="0" w:color="auto"/>
            <w:right w:val="none" w:sz="0" w:space="0" w:color="auto"/>
          </w:divBdr>
        </w:div>
        <w:div w:id="503083508">
          <w:marLeft w:val="547"/>
          <w:marRight w:val="0"/>
          <w:marTop w:val="86"/>
          <w:marBottom w:val="0"/>
          <w:divBdr>
            <w:top w:val="none" w:sz="0" w:space="0" w:color="auto"/>
            <w:left w:val="none" w:sz="0" w:space="0" w:color="auto"/>
            <w:bottom w:val="none" w:sz="0" w:space="0" w:color="auto"/>
            <w:right w:val="none" w:sz="0" w:space="0" w:color="auto"/>
          </w:divBdr>
        </w:div>
        <w:div w:id="369502167">
          <w:marLeft w:val="1166"/>
          <w:marRight w:val="0"/>
          <w:marTop w:val="77"/>
          <w:marBottom w:val="0"/>
          <w:divBdr>
            <w:top w:val="none" w:sz="0" w:space="0" w:color="auto"/>
            <w:left w:val="none" w:sz="0" w:space="0" w:color="auto"/>
            <w:bottom w:val="none" w:sz="0" w:space="0" w:color="auto"/>
            <w:right w:val="none" w:sz="0" w:space="0" w:color="auto"/>
          </w:divBdr>
        </w:div>
        <w:div w:id="279263679">
          <w:marLeft w:val="1166"/>
          <w:marRight w:val="0"/>
          <w:marTop w:val="77"/>
          <w:marBottom w:val="0"/>
          <w:divBdr>
            <w:top w:val="none" w:sz="0" w:space="0" w:color="auto"/>
            <w:left w:val="none" w:sz="0" w:space="0" w:color="auto"/>
            <w:bottom w:val="none" w:sz="0" w:space="0" w:color="auto"/>
            <w:right w:val="none" w:sz="0" w:space="0" w:color="auto"/>
          </w:divBdr>
        </w:div>
        <w:div w:id="1276408225">
          <w:marLeft w:val="1166"/>
          <w:marRight w:val="0"/>
          <w:marTop w:val="77"/>
          <w:marBottom w:val="0"/>
          <w:divBdr>
            <w:top w:val="none" w:sz="0" w:space="0" w:color="auto"/>
            <w:left w:val="none" w:sz="0" w:space="0" w:color="auto"/>
            <w:bottom w:val="none" w:sz="0" w:space="0" w:color="auto"/>
            <w:right w:val="none" w:sz="0" w:space="0" w:color="auto"/>
          </w:divBdr>
        </w:div>
      </w:divsChild>
    </w:div>
    <w:div w:id="1336107260">
      <w:bodyDiv w:val="1"/>
      <w:marLeft w:val="0"/>
      <w:marRight w:val="0"/>
      <w:marTop w:val="0"/>
      <w:marBottom w:val="0"/>
      <w:divBdr>
        <w:top w:val="none" w:sz="0" w:space="0" w:color="auto"/>
        <w:left w:val="none" w:sz="0" w:space="0" w:color="auto"/>
        <w:bottom w:val="none" w:sz="0" w:space="0" w:color="auto"/>
        <w:right w:val="none" w:sz="0" w:space="0" w:color="auto"/>
      </w:divBdr>
    </w:div>
    <w:div w:id="1355304883">
      <w:bodyDiv w:val="1"/>
      <w:marLeft w:val="0"/>
      <w:marRight w:val="0"/>
      <w:marTop w:val="0"/>
      <w:marBottom w:val="0"/>
      <w:divBdr>
        <w:top w:val="none" w:sz="0" w:space="0" w:color="auto"/>
        <w:left w:val="none" w:sz="0" w:space="0" w:color="auto"/>
        <w:bottom w:val="none" w:sz="0" w:space="0" w:color="auto"/>
        <w:right w:val="none" w:sz="0" w:space="0" w:color="auto"/>
      </w:divBdr>
    </w:div>
    <w:div w:id="1449591339">
      <w:bodyDiv w:val="1"/>
      <w:marLeft w:val="0"/>
      <w:marRight w:val="0"/>
      <w:marTop w:val="0"/>
      <w:marBottom w:val="0"/>
      <w:divBdr>
        <w:top w:val="none" w:sz="0" w:space="0" w:color="auto"/>
        <w:left w:val="none" w:sz="0" w:space="0" w:color="auto"/>
        <w:bottom w:val="none" w:sz="0" w:space="0" w:color="auto"/>
        <w:right w:val="none" w:sz="0" w:space="0" w:color="auto"/>
      </w:divBdr>
    </w:div>
    <w:div w:id="1468933949">
      <w:bodyDiv w:val="1"/>
      <w:marLeft w:val="0"/>
      <w:marRight w:val="0"/>
      <w:marTop w:val="0"/>
      <w:marBottom w:val="0"/>
      <w:divBdr>
        <w:top w:val="none" w:sz="0" w:space="0" w:color="auto"/>
        <w:left w:val="none" w:sz="0" w:space="0" w:color="auto"/>
        <w:bottom w:val="none" w:sz="0" w:space="0" w:color="auto"/>
        <w:right w:val="none" w:sz="0" w:space="0" w:color="auto"/>
      </w:divBdr>
      <w:divsChild>
        <w:div w:id="1077095986">
          <w:marLeft w:val="0"/>
          <w:marRight w:val="0"/>
          <w:marTop w:val="0"/>
          <w:marBottom w:val="0"/>
          <w:divBdr>
            <w:top w:val="none" w:sz="0" w:space="0" w:color="auto"/>
            <w:left w:val="none" w:sz="0" w:space="0" w:color="auto"/>
            <w:bottom w:val="none" w:sz="0" w:space="0" w:color="auto"/>
            <w:right w:val="none" w:sz="0" w:space="0" w:color="auto"/>
          </w:divBdr>
          <w:divsChild>
            <w:div w:id="243222878">
              <w:marLeft w:val="0"/>
              <w:marRight w:val="0"/>
              <w:marTop w:val="0"/>
              <w:marBottom w:val="0"/>
              <w:divBdr>
                <w:top w:val="none" w:sz="0" w:space="0" w:color="auto"/>
                <w:left w:val="none" w:sz="0" w:space="0" w:color="auto"/>
                <w:bottom w:val="none" w:sz="0" w:space="0" w:color="auto"/>
                <w:right w:val="none" w:sz="0" w:space="0" w:color="auto"/>
              </w:divBdr>
              <w:divsChild>
                <w:div w:id="1015230004">
                  <w:marLeft w:val="0"/>
                  <w:marRight w:val="0"/>
                  <w:marTop w:val="0"/>
                  <w:marBottom w:val="0"/>
                  <w:divBdr>
                    <w:top w:val="none" w:sz="0" w:space="0" w:color="auto"/>
                    <w:left w:val="none" w:sz="0" w:space="0" w:color="auto"/>
                    <w:bottom w:val="none" w:sz="0" w:space="0" w:color="auto"/>
                    <w:right w:val="none" w:sz="0" w:space="0" w:color="auto"/>
                  </w:divBdr>
                  <w:divsChild>
                    <w:div w:id="1446459981">
                      <w:marLeft w:val="0"/>
                      <w:marRight w:val="0"/>
                      <w:marTop w:val="0"/>
                      <w:marBottom w:val="0"/>
                      <w:divBdr>
                        <w:top w:val="none" w:sz="0" w:space="0" w:color="auto"/>
                        <w:left w:val="none" w:sz="0" w:space="0" w:color="auto"/>
                        <w:bottom w:val="none" w:sz="0" w:space="0" w:color="auto"/>
                        <w:right w:val="none" w:sz="0" w:space="0" w:color="auto"/>
                      </w:divBdr>
                      <w:divsChild>
                        <w:div w:id="2132432971">
                          <w:marLeft w:val="0"/>
                          <w:marRight w:val="0"/>
                          <w:marTop w:val="0"/>
                          <w:marBottom w:val="0"/>
                          <w:divBdr>
                            <w:top w:val="none" w:sz="0" w:space="0" w:color="auto"/>
                            <w:left w:val="none" w:sz="0" w:space="0" w:color="auto"/>
                            <w:bottom w:val="none" w:sz="0" w:space="0" w:color="auto"/>
                            <w:right w:val="none" w:sz="0" w:space="0" w:color="auto"/>
                          </w:divBdr>
                          <w:divsChild>
                            <w:div w:id="12670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869266">
      <w:bodyDiv w:val="1"/>
      <w:marLeft w:val="0"/>
      <w:marRight w:val="0"/>
      <w:marTop w:val="0"/>
      <w:marBottom w:val="0"/>
      <w:divBdr>
        <w:top w:val="none" w:sz="0" w:space="0" w:color="auto"/>
        <w:left w:val="none" w:sz="0" w:space="0" w:color="auto"/>
        <w:bottom w:val="none" w:sz="0" w:space="0" w:color="auto"/>
        <w:right w:val="none" w:sz="0" w:space="0" w:color="auto"/>
      </w:divBdr>
    </w:div>
    <w:div w:id="1634168042">
      <w:bodyDiv w:val="1"/>
      <w:marLeft w:val="0"/>
      <w:marRight w:val="0"/>
      <w:marTop w:val="0"/>
      <w:marBottom w:val="0"/>
      <w:divBdr>
        <w:top w:val="none" w:sz="0" w:space="0" w:color="auto"/>
        <w:left w:val="none" w:sz="0" w:space="0" w:color="auto"/>
        <w:bottom w:val="none" w:sz="0" w:space="0" w:color="auto"/>
        <w:right w:val="none" w:sz="0" w:space="0" w:color="auto"/>
      </w:divBdr>
    </w:div>
    <w:div w:id="1641500695">
      <w:bodyDiv w:val="1"/>
      <w:marLeft w:val="0"/>
      <w:marRight w:val="0"/>
      <w:marTop w:val="0"/>
      <w:marBottom w:val="0"/>
      <w:divBdr>
        <w:top w:val="none" w:sz="0" w:space="0" w:color="auto"/>
        <w:left w:val="none" w:sz="0" w:space="0" w:color="auto"/>
        <w:bottom w:val="none" w:sz="0" w:space="0" w:color="auto"/>
        <w:right w:val="none" w:sz="0" w:space="0" w:color="auto"/>
      </w:divBdr>
    </w:div>
    <w:div w:id="1669868577">
      <w:bodyDiv w:val="1"/>
      <w:marLeft w:val="0"/>
      <w:marRight w:val="0"/>
      <w:marTop w:val="0"/>
      <w:marBottom w:val="0"/>
      <w:divBdr>
        <w:top w:val="none" w:sz="0" w:space="0" w:color="auto"/>
        <w:left w:val="none" w:sz="0" w:space="0" w:color="auto"/>
        <w:bottom w:val="none" w:sz="0" w:space="0" w:color="auto"/>
        <w:right w:val="none" w:sz="0" w:space="0" w:color="auto"/>
      </w:divBdr>
    </w:div>
    <w:div w:id="1697198843">
      <w:bodyDiv w:val="1"/>
      <w:marLeft w:val="0"/>
      <w:marRight w:val="0"/>
      <w:marTop w:val="0"/>
      <w:marBottom w:val="0"/>
      <w:divBdr>
        <w:top w:val="none" w:sz="0" w:space="0" w:color="auto"/>
        <w:left w:val="none" w:sz="0" w:space="0" w:color="auto"/>
        <w:bottom w:val="none" w:sz="0" w:space="0" w:color="auto"/>
        <w:right w:val="none" w:sz="0" w:space="0" w:color="auto"/>
      </w:divBdr>
    </w:div>
    <w:div w:id="1777283682">
      <w:bodyDiv w:val="1"/>
      <w:marLeft w:val="0"/>
      <w:marRight w:val="0"/>
      <w:marTop w:val="0"/>
      <w:marBottom w:val="0"/>
      <w:divBdr>
        <w:top w:val="none" w:sz="0" w:space="0" w:color="auto"/>
        <w:left w:val="none" w:sz="0" w:space="0" w:color="auto"/>
        <w:bottom w:val="none" w:sz="0" w:space="0" w:color="auto"/>
        <w:right w:val="none" w:sz="0" w:space="0" w:color="auto"/>
      </w:divBdr>
      <w:divsChild>
        <w:div w:id="957679653">
          <w:marLeft w:val="547"/>
          <w:marRight w:val="0"/>
          <w:marTop w:val="43"/>
          <w:marBottom w:val="0"/>
          <w:divBdr>
            <w:top w:val="none" w:sz="0" w:space="0" w:color="auto"/>
            <w:left w:val="none" w:sz="0" w:space="0" w:color="auto"/>
            <w:bottom w:val="none" w:sz="0" w:space="0" w:color="auto"/>
            <w:right w:val="none" w:sz="0" w:space="0" w:color="auto"/>
          </w:divBdr>
        </w:div>
        <w:div w:id="835344525">
          <w:marLeft w:val="547"/>
          <w:marRight w:val="0"/>
          <w:marTop w:val="43"/>
          <w:marBottom w:val="0"/>
          <w:divBdr>
            <w:top w:val="none" w:sz="0" w:space="0" w:color="auto"/>
            <w:left w:val="none" w:sz="0" w:space="0" w:color="auto"/>
            <w:bottom w:val="none" w:sz="0" w:space="0" w:color="auto"/>
            <w:right w:val="none" w:sz="0" w:space="0" w:color="auto"/>
          </w:divBdr>
        </w:div>
        <w:div w:id="390925122">
          <w:marLeft w:val="547"/>
          <w:marRight w:val="0"/>
          <w:marTop w:val="43"/>
          <w:marBottom w:val="0"/>
          <w:divBdr>
            <w:top w:val="none" w:sz="0" w:space="0" w:color="auto"/>
            <w:left w:val="none" w:sz="0" w:space="0" w:color="auto"/>
            <w:bottom w:val="none" w:sz="0" w:space="0" w:color="auto"/>
            <w:right w:val="none" w:sz="0" w:space="0" w:color="auto"/>
          </w:divBdr>
        </w:div>
        <w:div w:id="949900423">
          <w:marLeft w:val="547"/>
          <w:marRight w:val="0"/>
          <w:marTop w:val="43"/>
          <w:marBottom w:val="0"/>
          <w:divBdr>
            <w:top w:val="none" w:sz="0" w:space="0" w:color="auto"/>
            <w:left w:val="none" w:sz="0" w:space="0" w:color="auto"/>
            <w:bottom w:val="none" w:sz="0" w:space="0" w:color="auto"/>
            <w:right w:val="none" w:sz="0" w:space="0" w:color="auto"/>
          </w:divBdr>
        </w:div>
        <w:div w:id="172112458">
          <w:marLeft w:val="547"/>
          <w:marRight w:val="0"/>
          <w:marTop w:val="43"/>
          <w:marBottom w:val="0"/>
          <w:divBdr>
            <w:top w:val="none" w:sz="0" w:space="0" w:color="auto"/>
            <w:left w:val="none" w:sz="0" w:space="0" w:color="auto"/>
            <w:bottom w:val="none" w:sz="0" w:space="0" w:color="auto"/>
            <w:right w:val="none" w:sz="0" w:space="0" w:color="auto"/>
          </w:divBdr>
        </w:div>
        <w:div w:id="772895511">
          <w:marLeft w:val="547"/>
          <w:marRight w:val="0"/>
          <w:marTop w:val="43"/>
          <w:marBottom w:val="0"/>
          <w:divBdr>
            <w:top w:val="none" w:sz="0" w:space="0" w:color="auto"/>
            <w:left w:val="none" w:sz="0" w:space="0" w:color="auto"/>
            <w:bottom w:val="none" w:sz="0" w:space="0" w:color="auto"/>
            <w:right w:val="none" w:sz="0" w:space="0" w:color="auto"/>
          </w:divBdr>
        </w:div>
      </w:divsChild>
    </w:div>
    <w:div w:id="1786775571">
      <w:bodyDiv w:val="1"/>
      <w:marLeft w:val="0"/>
      <w:marRight w:val="0"/>
      <w:marTop w:val="0"/>
      <w:marBottom w:val="0"/>
      <w:divBdr>
        <w:top w:val="none" w:sz="0" w:space="0" w:color="auto"/>
        <w:left w:val="none" w:sz="0" w:space="0" w:color="auto"/>
        <w:bottom w:val="none" w:sz="0" w:space="0" w:color="auto"/>
        <w:right w:val="none" w:sz="0" w:space="0" w:color="auto"/>
      </w:divBdr>
    </w:div>
    <w:div w:id="1896239459">
      <w:bodyDiv w:val="1"/>
      <w:marLeft w:val="0"/>
      <w:marRight w:val="0"/>
      <w:marTop w:val="0"/>
      <w:marBottom w:val="0"/>
      <w:divBdr>
        <w:top w:val="none" w:sz="0" w:space="0" w:color="auto"/>
        <w:left w:val="none" w:sz="0" w:space="0" w:color="auto"/>
        <w:bottom w:val="none" w:sz="0" w:space="0" w:color="auto"/>
        <w:right w:val="none" w:sz="0" w:space="0" w:color="auto"/>
      </w:divBdr>
      <w:divsChild>
        <w:div w:id="1671641975">
          <w:marLeft w:val="547"/>
          <w:marRight w:val="0"/>
          <w:marTop w:val="82"/>
          <w:marBottom w:val="0"/>
          <w:divBdr>
            <w:top w:val="none" w:sz="0" w:space="0" w:color="auto"/>
            <w:left w:val="none" w:sz="0" w:space="0" w:color="auto"/>
            <w:bottom w:val="none" w:sz="0" w:space="0" w:color="auto"/>
            <w:right w:val="none" w:sz="0" w:space="0" w:color="auto"/>
          </w:divBdr>
        </w:div>
      </w:divsChild>
    </w:div>
    <w:div w:id="1901283867">
      <w:bodyDiv w:val="1"/>
      <w:marLeft w:val="0"/>
      <w:marRight w:val="0"/>
      <w:marTop w:val="0"/>
      <w:marBottom w:val="0"/>
      <w:divBdr>
        <w:top w:val="none" w:sz="0" w:space="0" w:color="auto"/>
        <w:left w:val="none" w:sz="0" w:space="0" w:color="auto"/>
        <w:bottom w:val="none" w:sz="0" w:space="0" w:color="auto"/>
        <w:right w:val="none" w:sz="0" w:space="0" w:color="auto"/>
      </w:divBdr>
      <w:divsChild>
        <w:div w:id="242959346">
          <w:marLeft w:val="547"/>
          <w:marRight w:val="0"/>
          <w:marTop w:val="43"/>
          <w:marBottom w:val="0"/>
          <w:divBdr>
            <w:top w:val="none" w:sz="0" w:space="0" w:color="auto"/>
            <w:left w:val="none" w:sz="0" w:space="0" w:color="auto"/>
            <w:bottom w:val="none" w:sz="0" w:space="0" w:color="auto"/>
            <w:right w:val="none" w:sz="0" w:space="0" w:color="auto"/>
          </w:divBdr>
        </w:div>
        <w:div w:id="1508595143">
          <w:marLeft w:val="547"/>
          <w:marRight w:val="0"/>
          <w:marTop w:val="43"/>
          <w:marBottom w:val="0"/>
          <w:divBdr>
            <w:top w:val="none" w:sz="0" w:space="0" w:color="auto"/>
            <w:left w:val="none" w:sz="0" w:space="0" w:color="auto"/>
            <w:bottom w:val="none" w:sz="0" w:space="0" w:color="auto"/>
            <w:right w:val="none" w:sz="0" w:space="0" w:color="auto"/>
          </w:divBdr>
        </w:div>
        <w:div w:id="1098328060">
          <w:marLeft w:val="547"/>
          <w:marRight w:val="0"/>
          <w:marTop w:val="43"/>
          <w:marBottom w:val="0"/>
          <w:divBdr>
            <w:top w:val="none" w:sz="0" w:space="0" w:color="auto"/>
            <w:left w:val="none" w:sz="0" w:space="0" w:color="auto"/>
            <w:bottom w:val="none" w:sz="0" w:space="0" w:color="auto"/>
            <w:right w:val="none" w:sz="0" w:space="0" w:color="auto"/>
          </w:divBdr>
        </w:div>
      </w:divsChild>
    </w:div>
    <w:div w:id="1973829220">
      <w:bodyDiv w:val="1"/>
      <w:marLeft w:val="0"/>
      <w:marRight w:val="0"/>
      <w:marTop w:val="0"/>
      <w:marBottom w:val="0"/>
      <w:divBdr>
        <w:top w:val="none" w:sz="0" w:space="0" w:color="auto"/>
        <w:left w:val="none" w:sz="0" w:space="0" w:color="auto"/>
        <w:bottom w:val="none" w:sz="0" w:space="0" w:color="auto"/>
        <w:right w:val="none" w:sz="0" w:space="0" w:color="auto"/>
      </w:divBdr>
    </w:div>
    <w:div w:id="2063819728">
      <w:bodyDiv w:val="1"/>
      <w:marLeft w:val="0"/>
      <w:marRight w:val="0"/>
      <w:marTop w:val="0"/>
      <w:marBottom w:val="0"/>
      <w:divBdr>
        <w:top w:val="none" w:sz="0" w:space="0" w:color="auto"/>
        <w:left w:val="none" w:sz="0" w:space="0" w:color="auto"/>
        <w:bottom w:val="none" w:sz="0" w:space="0" w:color="auto"/>
        <w:right w:val="none" w:sz="0" w:space="0" w:color="auto"/>
      </w:divBdr>
      <w:divsChild>
        <w:div w:id="2083746981">
          <w:marLeft w:val="0"/>
          <w:marRight w:val="0"/>
          <w:marTop w:val="0"/>
          <w:marBottom w:val="0"/>
          <w:divBdr>
            <w:top w:val="none" w:sz="0" w:space="0" w:color="auto"/>
            <w:left w:val="none" w:sz="0" w:space="0" w:color="auto"/>
            <w:bottom w:val="none" w:sz="0" w:space="0" w:color="auto"/>
            <w:right w:val="none" w:sz="0" w:space="0" w:color="auto"/>
          </w:divBdr>
          <w:divsChild>
            <w:div w:id="18630547">
              <w:marLeft w:val="0"/>
              <w:marRight w:val="0"/>
              <w:marTop w:val="0"/>
              <w:marBottom w:val="0"/>
              <w:divBdr>
                <w:top w:val="none" w:sz="0" w:space="0" w:color="auto"/>
                <w:left w:val="none" w:sz="0" w:space="0" w:color="auto"/>
                <w:bottom w:val="none" w:sz="0" w:space="0" w:color="auto"/>
                <w:right w:val="none" w:sz="0" w:space="0" w:color="auto"/>
              </w:divBdr>
              <w:divsChild>
                <w:div w:id="1089498450">
                  <w:marLeft w:val="0"/>
                  <w:marRight w:val="0"/>
                  <w:marTop w:val="0"/>
                  <w:marBottom w:val="0"/>
                  <w:divBdr>
                    <w:top w:val="none" w:sz="0" w:space="0" w:color="auto"/>
                    <w:left w:val="none" w:sz="0" w:space="0" w:color="auto"/>
                    <w:bottom w:val="none" w:sz="0" w:space="0" w:color="auto"/>
                    <w:right w:val="none" w:sz="0" w:space="0" w:color="auto"/>
                  </w:divBdr>
                  <w:divsChild>
                    <w:div w:id="1977223897">
                      <w:marLeft w:val="0"/>
                      <w:marRight w:val="0"/>
                      <w:marTop w:val="0"/>
                      <w:marBottom w:val="0"/>
                      <w:divBdr>
                        <w:top w:val="none" w:sz="0" w:space="0" w:color="auto"/>
                        <w:left w:val="none" w:sz="0" w:space="0" w:color="auto"/>
                        <w:bottom w:val="none" w:sz="0" w:space="0" w:color="auto"/>
                        <w:right w:val="none" w:sz="0" w:space="0" w:color="auto"/>
                      </w:divBdr>
                      <w:divsChild>
                        <w:div w:id="1852834699">
                          <w:marLeft w:val="0"/>
                          <w:marRight w:val="0"/>
                          <w:marTop w:val="0"/>
                          <w:marBottom w:val="0"/>
                          <w:divBdr>
                            <w:top w:val="none" w:sz="0" w:space="0" w:color="auto"/>
                            <w:left w:val="none" w:sz="0" w:space="0" w:color="auto"/>
                            <w:bottom w:val="none" w:sz="0" w:space="0" w:color="auto"/>
                            <w:right w:val="none" w:sz="0" w:space="0" w:color="auto"/>
                          </w:divBdr>
                          <w:divsChild>
                            <w:div w:id="14767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chael.fitzgerald@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FitzgeraldMA</dc:creator>
  <cp:lastModifiedBy>Michael Fitzgerald</cp:lastModifiedBy>
  <cp:revision>5</cp:revision>
  <cp:lastPrinted>2017-06-14T20:17:00Z</cp:lastPrinted>
  <dcterms:created xsi:type="dcterms:W3CDTF">2018-04-19T00:15:00Z</dcterms:created>
  <dcterms:modified xsi:type="dcterms:W3CDTF">2018-05-01T14:27:00Z</dcterms:modified>
</cp:coreProperties>
</file>